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01A" w:rsidRPr="00DF459E" w:rsidRDefault="0079401A" w:rsidP="0079401A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8"/>
          <w:szCs w:val="28"/>
        </w:rPr>
      </w:pPr>
    </w:p>
    <w:p w:rsidR="0079401A" w:rsidRPr="005275B0" w:rsidRDefault="0079401A" w:rsidP="0079401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79401A" w:rsidRPr="005275B0" w:rsidRDefault="0079401A" w:rsidP="0079401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VIA </w:t>
      </w:r>
      <w:r>
        <w:rPr>
          <w:rFonts w:ascii="Cambria" w:hAnsi="Cambria" w:cs="Tahoma"/>
          <w:color w:val="000000"/>
          <w:sz w:val="22"/>
          <w:szCs w:val="22"/>
        </w:rPr>
        <w:t>POZZUOLO N. 330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- 33100 UDINE</w:t>
      </w:r>
    </w:p>
    <w:p w:rsidR="0079401A" w:rsidRPr="005275B0" w:rsidRDefault="0079401A" w:rsidP="0079401A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</w:p>
    <w:p w:rsidR="0079401A" w:rsidRPr="005275B0" w:rsidRDefault="0079401A" w:rsidP="0079401A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5275B0">
        <w:rPr>
          <w:rFonts w:ascii="Cambria" w:hAnsi="Cambria"/>
          <w:color w:val="000000"/>
          <w:sz w:val="22"/>
          <w:szCs w:val="22"/>
        </w:rPr>
        <w:t>ESTRATTO DEL BANDO DI GARA</w:t>
      </w:r>
    </w:p>
    <w:p w:rsidR="0079401A" w:rsidRPr="005275B0" w:rsidRDefault="0079401A" w:rsidP="0079401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79401A" w:rsidRDefault="0079401A" w:rsidP="0079401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Egas – Ente per la Gestione Accentrata dei Servizi Condivisi- Via </w:t>
      </w:r>
      <w:r>
        <w:rPr>
          <w:rFonts w:ascii="Cambria" w:hAnsi="Cambria" w:cs="Tahoma"/>
          <w:color w:val="000000"/>
          <w:sz w:val="22"/>
          <w:szCs w:val="22"/>
        </w:rPr>
        <w:t>Pozzuolo n. 330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–33100 Udine - ha indetto, in nome e per conto dell</w:t>
      </w:r>
      <w:r>
        <w:rPr>
          <w:rFonts w:ascii="Cambria" w:hAnsi="Cambria" w:cs="Tahoma"/>
          <w:color w:val="000000"/>
          <w:sz w:val="22"/>
          <w:szCs w:val="22"/>
        </w:rPr>
        <w:t xml:space="preserve">a CENTRALE UNICA DI COMMITTENZA REGIONALE, CUC, soggetto aggregatore della Regione Autonoma Friuli Venezia Giulia, 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gare a procedura aperta ai sensi del D.Lgs. </w:t>
      </w:r>
      <w:r>
        <w:rPr>
          <w:rFonts w:ascii="Cambria" w:hAnsi="Cambria" w:cs="Tahoma"/>
          <w:color w:val="000000"/>
          <w:sz w:val="22"/>
          <w:szCs w:val="22"/>
        </w:rPr>
        <w:t>50/2016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, per </w:t>
      </w:r>
      <w:r>
        <w:rPr>
          <w:rFonts w:ascii="Cambria" w:hAnsi="Cambria" w:cs="Tahoma"/>
          <w:color w:val="000000"/>
          <w:sz w:val="22"/>
          <w:szCs w:val="22"/>
        </w:rPr>
        <w:t xml:space="preserve">i </w:t>
      </w:r>
      <w:r w:rsidRPr="005275B0">
        <w:rPr>
          <w:rFonts w:ascii="Cambria" w:hAnsi="Cambria" w:cs="Tahoma"/>
          <w:color w:val="000000"/>
          <w:sz w:val="22"/>
          <w:szCs w:val="22"/>
        </w:rPr>
        <w:t>beni di seguito indicati:</w:t>
      </w:r>
    </w:p>
    <w:tbl>
      <w:tblPr>
        <w:tblW w:w="4946" w:type="pct"/>
        <w:tblCellMar>
          <w:left w:w="0" w:type="dxa"/>
          <w:right w:w="0" w:type="dxa"/>
        </w:tblCellMar>
        <w:tblLook w:val="04A0"/>
      </w:tblPr>
      <w:tblGrid>
        <w:gridCol w:w="883"/>
        <w:gridCol w:w="4613"/>
        <w:gridCol w:w="1842"/>
        <w:gridCol w:w="2410"/>
      </w:tblGrid>
      <w:tr w:rsidR="0079401A" w:rsidTr="00A67C1B">
        <w:tc>
          <w:tcPr>
            <w:tcW w:w="45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401A" w:rsidRPr="00C80FC4" w:rsidRDefault="0079401A" w:rsidP="00A67C1B">
            <w:pPr>
              <w:rPr>
                <w:rFonts w:ascii="Cambria" w:eastAsia="Calibri" w:hAnsi="Cambria" w:cs="Calibri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GARA</w:t>
            </w:r>
          </w:p>
        </w:tc>
        <w:tc>
          <w:tcPr>
            <w:tcW w:w="236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401A" w:rsidRPr="00C80FC4" w:rsidRDefault="0079401A" w:rsidP="00A67C1B">
            <w:pPr>
              <w:rPr>
                <w:rFonts w:ascii="Cambria" w:eastAsia="Calibri" w:hAnsi="Cambria" w:cs="Calibri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OGGETTO</w:t>
            </w:r>
          </w:p>
        </w:tc>
        <w:tc>
          <w:tcPr>
            <w:tcW w:w="94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401A" w:rsidRPr="00C80FC4" w:rsidRDefault="0079401A" w:rsidP="00A67C1B">
            <w:pPr>
              <w:rPr>
                <w:rFonts w:ascii="Cambria" w:eastAsia="Calibri" w:hAnsi="Cambria" w:cs="Calibri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IMPORTO PRESUNTO</w:t>
            </w:r>
          </w:p>
        </w:tc>
        <w:tc>
          <w:tcPr>
            <w:tcW w:w="123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401A" w:rsidRPr="00C80FC4" w:rsidRDefault="0079401A" w:rsidP="00A67C1B">
            <w:pPr>
              <w:rPr>
                <w:rFonts w:ascii="Cambria" w:eastAsia="Calibri" w:hAnsi="Cambria" w:cs="Calibri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 xml:space="preserve">OPZIONI CONTRATTUALI </w:t>
            </w:r>
          </w:p>
        </w:tc>
      </w:tr>
      <w:tr w:rsidR="0079401A" w:rsidTr="00A67C1B">
        <w:trPr>
          <w:trHeight w:val="480"/>
        </w:trPr>
        <w:tc>
          <w:tcPr>
            <w:tcW w:w="453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01A" w:rsidRPr="00722B9C" w:rsidRDefault="0079401A" w:rsidP="00A67C1B">
            <w:pPr>
              <w:rPr>
                <w:rFonts w:ascii="Cambria" w:eastAsia="Calibri" w:hAnsi="Cambria" w:cs="Calibri"/>
              </w:rPr>
            </w:pPr>
            <w:r w:rsidRPr="00722B9C">
              <w:rPr>
                <w:rFonts w:ascii="Cambria" w:eastAsia="Calibri" w:hAnsi="Cambria" w:cs="Calibri"/>
              </w:rPr>
              <w:t>a</w:t>
            </w:r>
          </w:p>
        </w:tc>
        <w:tc>
          <w:tcPr>
            <w:tcW w:w="2366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401A" w:rsidRPr="00722B9C" w:rsidRDefault="0079401A" w:rsidP="00A67C1B">
            <w:pPr>
              <w:jc w:val="both"/>
              <w:rPr>
                <w:rFonts w:ascii="Cambria" w:eastAsia="Calibri" w:hAnsi="Cambria" w:cs="Calibri"/>
              </w:rPr>
            </w:pPr>
            <w:r w:rsidRPr="00722B9C">
              <w:rPr>
                <w:rFonts w:ascii="Cambria" w:eastAsia="Calibri" w:hAnsi="Cambria" w:cs="Calibri"/>
              </w:rPr>
              <w:t>ID14PRE025.1 CUC  procedura aperta per la stipula di una convenzione per l’affidamento della fornitura di aghi e siringhe.</w:t>
            </w:r>
          </w:p>
        </w:tc>
        <w:tc>
          <w:tcPr>
            <w:tcW w:w="945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401A" w:rsidRPr="00722B9C" w:rsidRDefault="0079401A" w:rsidP="00A67C1B">
            <w:pPr>
              <w:rPr>
                <w:rFonts w:ascii="Cambria" w:eastAsia="Calibri" w:hAnsi="Cambria" w:cs="Calibri"/>
              </w:rPr>
            </w:pPr>
            <w:r w:rsidRPr="00722B9C">
              <w:rPr>
                <w:rFonts w:ascii="Cambria" w:eastAsia="Calibri" w:hAnsi="Cambria" w:cs="Calibri"/>
              </w:rPr>
              <w:t>€ 1.267.050,05</w:t>
            </w:r>
          </w:p>
        </w:tc>
        <w:tc>
          <w:tcPr>
            <w:tcW w:w="1236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01A" w:rsidRPr="00722B9C" w:rsidRDefault="0079401A" w:rsidP="00A67C1B">
            <w:pPr>
              <w:rPr>
                <w:rFonts w:ascii="Cambria" w:eastAsia="Calibri" w:hAnsi="Cambria" w:cs="Calibri"/>
              </w:rPr>
            </w:pPr>
            <w:r w:rsidRPr="00722B9C">
              <w:rPr>
                <w:rFonts w:ascii="Cambria" w:eastAsia="Calibri" w:hAnsi="Cambria" w:cs="Calibri"/>
              </w:rPr>
              <w:t>(+ € 464.585,02 per opzioni contrattuali)</w:t>
            </w:r>
          </w:p>
        </w:tc>
      </w:tr>
      <w:tr w:rsidR="0079401A" w:rsidTr="00A67C1B">
        <w:trPr>
          <w:trHeight w:val="255"/>
        </w:trPr>
        <w:tc>
          <w:tcPr>
            <w:tcW w:w="45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01A" w:rsidRPr="00722B9C" w:rsidRDefault="0079401A" w:rsidP="00A67C1B">
            <w:pPr>
              <w:rPr>
                <w:rFonts w:ascii="Cambria" w:eastAsia="Calibri" w:hAnsi="Cambria" w:cs="Calibri"/>
              </w:rPr>
            </w:pPr>
            <w:r w:rsidRPr="00722B9C">
              <w:rPr>
                <w:rFonts w:ascii="Cambria" w:eastAsia="Calibri" w:hAnsi="Cambria" w:cs="Calibri"/>
              </w:rPr>
              <w:t>b</w:t>
            </w:r>
          </w:p>
        </w:tc>
        <w:tc>
          <w:tcPr>
            <w:tcW w:w="236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01A" w:rsidRPr="00722B9C" w:rsidRDefault="0079401A" w:rsidP="00A67C1B">
            <w:pPr>
              <w:jc w:val="both"/>
              <w:rPr>
                <w:rFonts w:ascii="Cambria" w:hAnsi="Cambria"/>
              </w:rPr>
            </w:pPr>
            <w:r w:rsidRPr="00722B9C">
              <w:rPr>
                <w:rFonts w:ascii="Cambria" w:hAnsi="Cambria"/>
              </w:rPr>
              <w:t>ID14PRE026.1 CUC procedura aperta per la stipula di una convenzione per l’affidamento della fornitura di medicazioni generali e prodotti per pronto soccorso.</w:t>
            </w:r>
          </w:p>
        </w:tc>
        <w:tc>
          <w:tcPr>
            <w:tcW w:w="94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01A" w:rsidRPr="00722B9C" w:rsidRDefault="0079401A" w:rsidP="00A67C1B">
            <w:pPr>
              <w:rPr>
                <w:rFonts w:ascii="Cambria" w:hAnsi="Cambria"/>
              </w:rPr>
            </w:pPr>
            <w:r w:rsidRPr="00722B9C">
              <w:rPr>
                <w:rFonts w:ascii="Cambria" w:hAnsi="Cambria"/>
              </w:rPr>
              <w:t>€ 1.514.921,42</w:t>
            </w:r>
          </w:p>
        </w:tc>
        <w:tc>
          <w:tcPr>
            <w:tcW w:w="123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01A" w:rsidRPr="00722B9C" w:rsidRDefault="0079401A" w:rsidP="00A67C1B">
            <w:pPr>
              <w:rPr>
                <w:rFonts w:ascii="Cambria" w:eastAsia="Calibri" w:hAnsi="Cambria" w:cs="Calibri"/>
              </w:rPr>
            </w:pPr>
            <w:r w:rsidRPr="00722B9C">
              <w:rPr>
                <w:rFonts w:ascii="Cambria" w:eastAsia="Calibri" w:hAnsi="Cambria" w:cs="Calibri"/>
              </w:rPr>
              <w:t>(+ € 555.471,19 per opzioni contrattuali)</w:t>
            </w:r>
          </w:p>
        </w:tc>
      </w:tr>
      <w:tr w:rsidR="0079401A" w:rsidTr="00A67C1B">
        <w:trPr>
          <w:trHeight w:val="90"/>
        </w:trPr>
        <w:tc>
          <w:tcPr>
            <w:tcW w:w="45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01A" w:rsidRPr="00722B9C" w:rsidRDefault="0079401A" w:rsidP="00A67C1B">
            <w:pPr>
              <w:rPr>
                <w:rFonts w:ascii="Cambria" w:eastAsia="Calibri" w:hAnsi="Cambria" w:cs="Calibri"/>
              </w:rPr>
            </w:pPr>
            <w:r w:rsidRPr="00722B9C">
              <w:rPr>
                <w:rFonts w:ascii="Cambria" w:eastAsia="Calibri" w:hAnsi="Cambria" w:cs="Calibri"/>
              </w:rPr>
              <w:t>c</w:t>
            </w:r>
          </w:p>
        </w:tc>
        <w:tc>
          <w:tcPr>
            <w:tcW w:w="236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01A" w:rsidRPr="00722B9C" w:rsidRDefault="0079401A" w:rsidP="00A67C1B">
            <w:pPr>
              <w:jc w:val="both"/>
              <w:rPr>
                <w:rFonts w:ascii="Cambria" w:hAnsi="Cambria"/>
              </w:rPr>
            </w:pPr>
            <w:r w:rsidRPr="00722B9C">
              <w:rPr>
                <w:rFonts w:ascii="Cambria" w:hAnsi="Cambria"/>
              </w:rPr>
              <w:t>ID16PRE017 CUC procedura aperta per la stipula di una convenzione per l’affidamento della fornitura di stent, aghi e altro materiale per emodinamica.</w:t>
            </w:r>
          </w:p>
        </w:tc>
        <w:tc>
          <w:tcPr>
            <w:tcW w:w="94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01A" w:rsidRPr="00722B9C" w:rsidRDefault="0079401A" w:rsidP="00A67C1B">
            <w:pPr>
              <w:rPr>
                <w:rFonts w:ascii="Cambria" w:hAnsi="Cambria"/>
              </w:rPr>
            </w:pPr>
            <w:r w:rsidRPr="00722B9C">
              <w:rPr>
                <w:rFonts w:ascii="Cambria" w:hAnsi="Cambria"/>
              </w:rPr>
              <w:t>€ 8.239.588,80</w:t>
            </w:r>
          </w:p>
        </w:tc>
        <w:tc>
          <w:tcPr>
            <w:tcW w:w="123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401A" w:rsidRPr="00722B9C" w:rsidRDefault="0079401A" w:rsidP="00A67C1B">
            <w:pPr>
              <w:rPr>
                <w:rFonts w:ascii="Cambria" w:eastAsia="Calibri" w:hAnsi="Cambria" w:cs="Calibri"/>
              </w:rPr>
            </w:pPr>
            <w:r w:rsidRPr="00722B9C">
              <w:rPr>
                <w:rFonts w:ascii="Cambria" w:eastAsia="Calibri" w:hAnsi="Cambria" w:cs="Calibri"/>
              </w:rPr>
              <w:t>(+ € 3.021.182,27 per opzioni contrattuali)</w:t>
            </w:r>
          </w:p>
        </w:tc>
      </w:tr>
    </w:tbl>
    <w:p w:rsidR="0079401A" w:rsidRPr="005275B0" w:rsidRDefault="0079401A" w:rsidP="0079401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79401A" w:rsidRPr="005275B0" w:rsidRDefault="0079401A" w:rsidP="0079401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79401A" w:rsidRPr="005275B0" w:rsidRDefault="0079401A" w:rsidP="0079401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Le offerte, redatte secondo quanto stabilito da</w:t>
      </w:r>
      <w:r>
        <w:rPr>
          <w:rFonts w:ascii="Cambria" w:hAnsi="Cambria" w:cs="Tahoma"/>
          <w:color w:val="000000"/>
          <w:sz w:val="22"/>
          <w:szCs w:val="22"/>
        </w:rPr>
        <w:t>l Disciplinare di gara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, dovranno pervenire all’Ufficio Protocollo dell’EGAS, - Via </w:t>
      </w:r>
      <w:r>
        <w:rPr>
          <w:rFonts w:ascii="Cambria" w:hAnsi="Cambria" w:cs="Tahoma"/>
          <w:color w:val="000000"/>
          <w:sz w:val="22"/>
          <w:szCs w:val="22"/>
        </w:rPr>
        <w:t xml:space="preserve">Pozzuolo n. 330 palazzina B piano terra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– 33100 Udine - entro le ore 12.00 del giorno</w:t>
      </w:r>
      <w:r>
        <w:rPr>
          <w:rFonts w:ascii="Cambria" w:hAnsi="Cambria" w:cs="Tahoma"/>
          <w:color w:val="000000"/>
          <w:sz w:val="22"/>
          <w:szCs w:val="22"/>
        </w:rPr>
        <w:t xml:space="preserve"> 23/02/2017.</w:t>
      </w:r>
      <w:r w:rsidRPr="00574B04">
        <w:rPr>
          <w:rFonts w:ascii="Cambria" w:hAnsi="Cambria" w:cs="Tahoma"/>
          <w:color w:val="000000"/>
          <w:sz w:val="22"/>
          <w:szCs w:val="22"/>
        </w:rPr>
        <w:t xml:space="preserve"> </w:t>
      </w:r>
      <w:r>
        <w:rPr>
          <w:rFonts w:ascii="Cambria" w:hAnsi="Cambria" w:cs="Tahoma"/>
          <w:color w:val="000000"/>
          <w:sz w:val="22"/>
          <w:szCs w:val="22"/>
        </w:rPr>
        <w:t>La seduta pubblica di apertura dei plichi pervenuti è fissata il giorno 28/02/2017 per la gara a, il giorno 01/03/2017 per la gara b e il giorno 02/03/2017 per la gara c, presso la sede dell’EGAS in via Pozzuolo n. 330  a Udine</w:t>
      </w:r>
      <w:r w:rsidRPr="005275B0">
        <w:rPr>
          <w:rFonts w:ascii="Cambria" w:hAnsi="Cambria" w:cs="Tahoma"/>
          <w:color w:val="000000"/>
          <w:sz w:val="22"/>
          <w:szCs w:val="22"/>
        </w:rPr>
        <w:t>.</w:t>
      </w:r>
    </w:p>
    <w:p w:rsidR="0079401A" w:rsidRPr="005275B0" w:rsidRDefault="0079401A" w:rsidP="0079401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Tutta la documentazione di gara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è disponibile sul sito </w:t>
      </w:r>
      <w:r w:rsidRPr="005275B0">
        <w:rPr>
          <w:rFonts w:ascii="Cambria" w:hAnsi="Cambria" w:cs="Tahoma"/>
          <w:color w:val="0000FF"/>
          <w:sz w:val="22"/>
          <w:szCs w:val="22"/>
        </w:rPr>
        <w:t>www.</w:t>
      </w:r>
      <w:r>
        <w:rPr>
          <w:rFonts w:ascii="Cambria" w:hAnsi="Cambria" w:cs="Tahoma"/>
          <w:color w:val="0000FF"/>
          <w:sz w:val="22"/>
          <w:szCs w:val="22"/>
        </w:rPr>
        <w:t>egas.</w:t>
      </w:r>
      <w:r w:rsidRPr="005275B0">
        <w:rPr>
          <w:rFonts w:ascii="Cambria" w:hAnsi="Cambria" w:cs="Tahoma"/>
          <w:color w:val="0000FF"/>
          <w:sz w:val="22"/>
          <w:szCs w:val="22"/>
        </w:rPr>
        <w:t xml:space="preserve">sanita.fvg.it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alla voce “Bandi </w:t>
      </w:r>
      <w:r>
        <w:rPr>
          <w:rFonts w:ascii="Cambria" w:hAnsi="Cambria" w:cs="Tahoma"/>
          <w:color w:val="000000"/>
          <w:sz w:val="22"/>
          <w:szCs w:val="22"/>
        </w:rPr>
        <w:t>e Gare</w:t>
      </w:r>
      <w:r w:rsidRPr="005275B0">
        <w:rPr>
          <w:rFonts w:ascii="Cambria" w:hAnsi="Cambria" w:cs="Tahoma"/>
          <w:color w:val="000000"/>
          <w:sz w:val="22"/>
          <w:szCs w:val="22"/>
        </w:rPr>
        <w:t>”</w:t>
      </w:r>
      <w:r>
        <w:rPr>
          <w:rFonts w:ascii="Cambria" w:hAnsi="Cambria" w:cs="Tahoma"/>
          <w:color w:val="000000"/>
          <w:sz w:val="22"/>
          <w:szCs w:val="22"/>
        </w:rPr>
        <w:t>.</w:t>
      </w:r>
    </w:p>
    <w:p w:rsidR="0079401A" w:rsidRPr="005275B0" w:rsidRDefault="0079401A" w:rsidP="0079401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Il Bando integrale di gara è stato spedito all’Ufficio delle Pubblicazioni Ufficiali della Commissione il</w:t>
      </w:r>
      <w:r>
        <w:rPr>
          <w:rFonts w:ascii="Cambria" w:hAnsi="Cambria" w:cs="Tahoma"/>
          <w:color w:val="000000"/>
          <w:sz w:val="22"/>
          <w:szCs w:val="22"/>
        </w:rPr>
        <w:t xml:space="preserve"> </w:t>
      </w:r>
    </w:p>
    <w:p w:rsidR="0079401A" w:rsidRPr="005275B0" w:rsidRDefault="0079401A" w:rsidP="0079401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giorno  </w:t>
      </w:r>
      <w:r>
        <w:rPr>
          <w:rFonts w:ascii="Cambria" w:hAnsi="Cambria" w:cs="Tahoma"/>
          <w:color w:val="000000"/>
          <w:sz w:val="22"/>
          <w:szCs w:val="22"/>
        </w:rPr>
        <w:t xml:space="preserve">28/12/2016 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e ricevuto nella stessa data. Udine, </w:t>
      </w:r>
      <w:r>
        <w:rPr>
          <w:rFonts w:ascii="Cambria" w:hAnsi="Cambria" w:cs="Tahoma"/>
          <w:color w:val="000000"/>
          <w:sz w:val="22"/>
          <w:szCs w:val="22"/>
        </w:rPr>
        <w:t xml:space="preserve"> 09/01/2017</w:t>
      </w:r>
    </w:p>
    <w:p w:rsidR="0079401A" w:rsidRPr="00BD2D67" w:rsidRDefault="0079401A" w:rsidP="0079401A">
      <w:pPr>
        <w:jc w:val="both"/>
        <w:rPr>
          <w:rFonts w:ascii="Cambria" w:hAnsi="Cambria"/>
          <w:sz w:val="22"/>
          <w:szCs w:val="22"/>
        </w:rPr>
      </w:pPr>
      <w:r w:rsidRPr="00BD2D67">
        <w:rPr>
          <w:rFonts w:ascii="Cambria" w:hAnsi="Cambria" w:cs="Tahoma"/>
          <w:color w:val="000000"/>
          <w:sz w:val="22"/>
          <w:szCs w:val="22"/>
        </w:rPr>
        <w:t>Il Direttore Soc. Gestione e Sviluppo strategie centralizzate di gara dr.ssa Elena Pitton</w:t>
      </w:r>
    </w:p>
    <w:p w:rsidR="0079401A" w:rsidRPr="00BD2D67" w:rsidRDefault="0079401A" w:rsidP="0079401A">
      <w:pPr>
        <w:autoSpaceDE w:val="0"/>
        <w:autoSpaceDN w:val="0"/>
        <w:adjustRightInd w:val="0"/>
        <w:ind w:firstLine="708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79401A" w:rsidRPr="005275B0" w:rsidRDefault="0079401A" w:rsidP="0079401A">
      <w:pPr>
        <w:autoSpaceDE w:val="0"/>
        <w:autoSpaceDN w:val="0"/>
        <w:adjustRightInd w:val="0"/>
        <w:ind w:firstLine="708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79401A" w:rsidRDefault="0079401A" w:rsidP="0079401A"/>
    <w:p w:rsidR="004F3C5D" w:rsidRDefault="004F3C5D"/>
    <w:sectPr w:rsidR="004F3C5D" w:rsidSect="003D7D5B">
      <w:pgSz w:w="11906" w:h="16838"/>
      <w:pgMar w:top="54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compat/>
  <w:rsids>
    <w:rsidRoot w:val="002D1825"/>
    <w:rsid w:val="00281F3B"/>
    <w:rsid w:val="002D1825"/>
    <w:rsid w:val="004F3C5D"/>
    <w:rsid w:val="007940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D18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</Words>
  <Characters>1667</Characters>
  <Application>Microsoft Office Word</Application>
  <DocSecurity>0</DocSecurity>
  <Lines>13</Lines>
  <Paragraphs>3</Paragraphs>
  <ScaleCrop>false</ScaleCrop>
  <Company/>
  <LinksUpToDate>false</LinksUpToDate>
  <CharactersWithSpaces>1956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assunta.rivelli</dc:creator>
  <cp:lastModifiedBy>assunta.rivelli</cp:lastModifiedBy>
  <cp:revision>2</cp:revision>
  <dcterms:created xsi:type="dcterms:W3CDTF">2016-12-22T09:50:00Z</dcterms:created>
  <dcterms:modified xsi:type="dcterms:W3CDTF">2017-01-09T08:21:00Z</dcterms:modified>
</cp:coreProperties>
</file>