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C4C" w:rsidRPr="005275B0" w:rsidRDefault="00023C4C" w:rsidP="00023C4C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023C4C" w:rsidRPr="005275B0" w:rsidRDefault="00023C4C" w:rsidP="00023C4C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023C4C" w:rsidRPr="005275B0" w:rsidRDefault="00023C4C" w:rsidP="00023C4C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023C4C" w:rsidRPr="005275B0" w:rsidRDefault="00023C4C" w:rsidP="00023C4C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023C4C" w:rsidRPr="005275B0" w:rsidRDefault="00023C4C" w:rsidP="00023C4C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023C4C" w:rsidRPr="005275B0" w:rsidRDefault="00023C4C" w:rsidP="00023C4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per </w:t>
      </w:r>
      <w:r>
        <w:rPr>
          <w:rFonts w:ascii="Cambria" w:hAnsi="Cambria" w:cs="Tahoma"/>
          <w:color w:val="000000"/>
          <w:sz w:val="22"/>
          <w:szCs w:val="22"/>
        </w:rPr>
        <w:t>i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beni di seguito indicati:</w:t>
      </w:r>
    </w:p>
    <w:p w:rsidR="00023C4C" w:rsidRPr="005275B0" w:rsidRDefault="00023C4C" w:rsidP="00023C4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"/>
        <w:gridCol w:w="4556"/>
        <w:gridCol w:w="1873"/>
        <w:gridCol w:w="2663"/>
      </w:tblGrid>
      <w:tr w:rsidR="00023C4C" w:rsidRPr="005275B0" w:rsidTr="003E264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3C4C" w:rsidRPr="005275B0" w:rsidRDefault="00023C4C" w:rsidP="003E2645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3C4C" w:rsidRPr="005275B0" w:rsidRDefault="00023C4C" w:rsidP="003E2645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3C4C" w:rsidRPr="005275B0" w:rsidRDefault="00023C4C" w:rsidP="003E2645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3C4C" w:rsidRPr="005275B0" w:rsidRDefault="00023C4C" w:rsidP="003E2645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023C4C" w:rsidRPr="005275B0" w:rsidTr="003E2645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5275B0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ID15PRE008.1 procedura aperta per la stipula di una convenzione per l’affidamento della fornitura di materiale per sterilizzazione.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€ 269.286,49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€ 121.178,92 per opzioni contrattuali)</w:t>
            </w:r>
          </w:p>
        </w:tc>
      </w:tr>
      <w:tr w:rsidR="00023C4C" w:rsidRPr="005275B0" w:rsidTr="003E26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5275B0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ID16REA003.1 procedura aperta per la stipula di una convenzione per l’affidamento della fornitura di sistemi per leucoaferesi.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€ 252.000,00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€ 92.400,00 per opzioni contrattuali)</w:t>
            </w:r>
          </w:p>
        </w:tc>
      </w:tr>
      <w:tr w:rsidR="00023C4C" w:rsidRPr="005275B0" w:rsidTr="003E2645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ID16PRO006 procedura aperta per la stipula di una convenzione per l’affidamento della fornitura di sostituti d’osso sintetici.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€ 604.528,90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€ 221.660,60 per opzioni contrattuali)</w:t>
            </w:r>
          </w:p>
        </w:tc>
      </w:tr>
      <w:tr w:rsidR="00023C4C" w:rsidRPr="005275B0" w:rsidTr="003E264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ID16ECO003 procedura aperta per la stipula di una convenzione per l’affidamento della fornitura di toner originali e altri prodotti a listino.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€ 4.625.279,11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€ 1.695.935,67 per opzioni contrattuali)</w:t>
            </w:r>
          </w:p>
        </w:tc>
      </w:tr>
      <w:tr w:rsidR="00023C4C" w:rsidRPr="005275B0" w:rsidTr="003E264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ID16PRO007 procedura aperta finalizzata alla conclusione di un accordo quadro per l’affidamento della fornitura di sistemi per la stimolazione cerebrale profonda.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€ 979.265,00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€ 440.669,25 per opzioni contrattuali)</w:t>
            </w:r>
          </w:p>
        </w:tc>
      </w:tr>
      <w:tr w:rsidR="00023C4C" w:rsidRPr="005275B0" w:rsidTr="003E2645">
        <w:trPr>
          <w:trHeight w:val="10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f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ID16PRE012 procedura aperta per la stipula di una convenzione per l’affidamento della fornitura di dispositivi fissaggio catetere, aghi cannule e altro materiale per anestesia e rianimazione.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€ 3.489.113,27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Pr="00BB0439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€ 1.279.341,53 per opzioni contrattuali)</w:t>
            </w:r>
          </w:p>
        </w:tc>
      </w:tr>
      <w:tr w:rsidR="00023C4C" w:rsidRPr="005275B0" w:rsidTr="003E2645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g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ID15REA019 procedura aperta per la stipula di una convenzione per l’affidamento della fornitura “diagnostiche infettivologiche  per l’HUB di microbiologia e infettivologia di Pordenone.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€ 1.464.125,64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C4C" w:rsidRDefault="00023C4C" w:rsidP="003E2645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€ 2.196.188,46 per opzioni contrattuali)</w:t>
            </w:r>
          </w:p>
        </w:tc>
      </w:tr>
    </w:tbl>
    <w:p w:rsidR="00023C4C" w:rsidRPr="005275B0" w:rsidRDefault="00023C4C" w:rsidP="00023C4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23C4C" w:rsidRPr="005275B0" w:rsidRDefault="00023C4C" w:rsidP="00023C4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30/03/2017.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03/04/2017 gara g, 04/04/2017 gare b-c-e, il giorno 05/04/2017 gara d, il giorno 06/04/2017 gara f,    e il giorno 07/04/2017 gara a,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023C4C" w:rsidRPr="005275B0" w:rsidRDefault="00023C4C" w:rsidP="00023C4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023C4C" w:rsidRPr="005275B0" w:rsidRDefault="00023C4C" w:rsidP="00023C4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 xml:space="preserve">17/02/2017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9B7E41">
        <w:rPr>
          <w:rFonts w:ascii="Cambria" w:hAnsi="Cambria" w:cs="Tahoma"/>
          <w:color w:val="000000"/>
          <w:sz w:val="22"/>
          <w:szCs w:val="22"/>
        </w:rPr>
        <w:t>21/02/2017</w:t>
      </w:r>
    </w:p>
    <w:p w:rsidR="00023C4C" w:rsidRDefault="00023C4C" w:rsidP="00023C4C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023C4C" w:rsidRDefault="00023C4C" w:rsidP="00023C4C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23C4C" w:rsidRPr="005275B0" w:rsidRDefault="00023C4C" w:rsidP="00023C4C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023C4C" w:rsidRPr="00DF459E" w:rsidRDefault="00023C4C" w:rsidP="00023C4C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C53829" w:rsidRDefault="00C53829"/>
    <w:sectPr w:rsidR="00C53829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023C4C"/>
    <w:rsid w:val="00023C4C"/>
    <w:rsid w:val="009B7E41"/>
    <w:rsid w:val="00AB4085"/>
    <w:rsid w:val="00C53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2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2</cp:revision>
  <dcterms:created xsi:type="dcterms:W3CDTF">2017-02-17T10:40:00Z</dcterms:created>
  <dcterms:modified xsi:type="dcterms:W3CDTF">2017-02-21T08:52:00Z</dcterms:modified>
</cp:coreProperties>
</file>