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 w:rsidR="001D1BEE">
        <w:rPr>
          <w:rFonts w:ascii="Cambria" w:hAnsi="Cambria" w:cs="Tahoma"/>
          <w:color w:val="000000"/>
          <w:sz w:val="22"/>
          <w:szCs w:val="22"/>
        </w:rPr>
        <w:t xml:space="preserve">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  </w:t>
      </w:r>
      <w:r w:rsidR="001D1BEE">
        <w:rPr>
          <w:rFonts w:ascii="Cambria" w:hAnsi="Cambria"/>
          <w:color w:val="000000"/>
          <w:sz w:val="22"/>
          <w:szCs w:val="22"/>
        </w:rPr>
        <w:t xml:space="preserve">        </w:t>
      </w:r>
      <w:bookmarkStart w:id="0" w:name="_GoBack"/>
      <w:bookmarkEnd w:id="0"/>
      <w:r>
        <w:rPr>
          <w:rFonts w:ascii="Cambria" w:hAnsi="Cambria"/>
          <w:color w:val="000000"/>
          <w:sz w:val="22"/>
          <w:szCs w:val="22"/>
        </w:rPr>
        <w:t xml:space="preserve">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9506CA" w:rsidRPr="009506CA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 ai sensi e per gli effetti dell’art. 1, comma 455 della legge n.296/2006,  gara a procedura aperta ai sensi del D.Lgs. 50/2016, per i beni di seguito indicati:</w:t>
      </w:r>
    </w:p>
    <w:p w:rsidR="001D1BEE" w:rsidRDefault="009506C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I</w:t>
      </w:r>
      <w:r w:rsidRPr="009506CA">
        <w:rPr>
          <w:rFonts w:ascii="Cambria" w:hAnsi="Cambria" w:cs="Tahoma"/>
          <w:color w:val="000000"/>
          <w:sz w:val="22"/>
          <w:szCs w:val="22"/>
        </w:rPr>
        <w:t>D17FAR00</w:t>
      </w:r>
      <w:r w:rsidR="001D1BEE">
        <w:rPr>
          <w:rFonts w:ascii="Cambria" w:hAnsi="Cambria" w:cs="Tahoma"/>
          <w:color w:val="000000"/>
          <w:sz w:val="22"/>
          <w:szCs w:val="22"/>
        </w:rPr>
        <w:t>7</w:t>
      </w:r>
      <w:r w:rsidRPr="009506CA">
        <w:rPr>
          <w:rFonts w:ascii="Cambria" w:hAnsi="Cambria" w:cs="Tahoma"/>
          <w:color w:val="000000"/>
          <w:sz w:val="22"/>
          <w:szCs w:val="22"/>
        </w:rPr>
        <w:t xml:space="preserve"> CUC </w:t>
      </w:r>
      <w:r w:rsidR="001D1BEE" w:rsidRPr="001D1BEE">
        <w:rPr>
          <w:rFonts w:ascii="Cambria" w:hAnsi="Cambria" w:cs="Tahoma"/>
          <w:color w:val="000000"/>
          <w:sz w:val="22"/>
          <w:szCs w:val="22"/>
        </w:rPr>
        <w:t>gara a procedura aperta, (art. 60 del D. Lgs. n. 50/2016), per la stipula di un accordo quadro per l’affidamento della fornitura di immunoterapia specifica veleno di imenotteri</w:t>
      </w:r>
      <w:r w:rsidR="001D1BEE">
        <w:rPr>
          <w:rFonts w:ascii="Cambria" w:hAnsi="Cambria" w:cs="Tahoma"/>
          <w:color w:val="000000"/>
          <w:sz w:val="22"/>
          <w:szCs w:val="22"/>
        </w:rPr>
        <w:t xml:space="preserve">. </w:t>
      </w:r>
    </w:p>
    <w:p w:rsidR="009506CA" w:rsidRPr="009506CA" w:rsidRDefault="001D1BEE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1D1BEE">
        <w:rPr>
          <w:rFonts w:ascii="Cambria" w:hAnsi="Cambria" w:cs="Tahoma"/>
          <w:color w:val="000000"/>
          <w:sz w:val="22"/>
          <w:szCs w:val="22"/>
        </w:rPr>
        <w:t>€ 507.960,00</w:t>
      </w:r>
      <w:r>
        <w:rPr>
          <w:rFonts w:ascii="Cambria" w:hAnsi="Cambria" w:cs="Tahoma"/>
          <w:color w:val="000000"/>
          <w:sz w:val="22"/>
          <w:szCs w:val="22"/>
        </w:rPr>
        <w:t xml:space="preserve">+  ( </w:t>
      </w:r>
      <w:r w:rsidRPr="001D1BEE">
        <w:rPr>
          <w:rFonts w:ascii="Cambria" w:hAnsi="Cambria" w:cs="Tahoma"/>
          <w:color w:val="000000"/>
          <w:sz w:val="22"/>
          <w:szCs w:val="22"/>
        </w:rPr>
        <w:t>€ 571.455,00 per opzioni contrattuali</w:t>
      </w:r>
      <w:r>
        <w:rPr>
          <w:rFonts w:ascii="Cambria" w:hAnsi="Cambria" w:cs="Tahoma"/>
          <w:color w:val="000000"/>
          <w:sz w:val="22"/>
          <w:szCs w:val="22"/>
        </w:rPr>
        <w:t>).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Scadenza </w:t>
      </w:r>
      <w:r>
        <w:rPr>
          <w:rFonts w:ascii="Cambria" w:hAnsi="Cambria" w:cs="Tahoma"/>
          <w:color w:val="000000"/>
          <w:sz w:val="22"/>
          <w:szCs w:val="22"/>
        </w:rPr>
        <w:t>29/01/2018 ore 12:00 apertura 30/01/2018 ore 09:30.</w:t>
      </w:r>
    </w:p>
    <w:p w:rsidR="00D505E0" w:rsidRDefault="00A4033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1D1BEE"/>
    <w:rsid w:val="00283C4E"/>
    <w:rsid w:val="004B1C76"/>
    <w:rsid w:val="00521F41"/>
    <w:rsid w:val="00587CFB"/>
    <w:rsid w:val="005B1CA5"/>
    <w:rsid w:val="007533FB"/>
    <w:rsid w:val="007841EB"/>
    <w:rsid w:val="008A5B06"/>
    <w:rsid w:val="009506CA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4C483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5</cp:revision>
  <dcterms:created xsi:type="dcterms:W3CDTF">2017-10-12T06:37:00Z</dcterms:created>
  <dcterms:modified xsi:type="dcterms:W3CDTF">2017-12-22T08:12:00Z</dcterms:modified>
</cp:coreProperties>
</file>