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4058B1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18"/>
          <w:szCs w:val="18"/>
        </w:rPr>
      </w:pPr>
      <w:r w:rsidRPr="004058B1">
        <w:rPr>
          <w:rFonts w:ascii="Cambria" w:hAnsi="Cambria" w:cs="Tahoma"/>
          <w:color w:val="000000"/>
          <w:sz w:val="18"/>
          <w:szCs w:val="18"/>
        </w:rPr>
        <w:t xml:space="preserve">ARCS </w:t>
      </w:r>
      <w:r w:rsidR="007533FB" w:rsidRPr="004058B1">
        <w:rPr>
          <w:rFonts w:ascii="Cambria" w:hAnsi="Cambria" w:cs="Tahoma"/>
          <w:color w:val="000000"/>
          <w:sz w:val="18"/>
          <w:szCs w:val="18"/>
        </w:rPr>
        <w:t xml:space="preserve">– </w:t>
      </w:r>
      <w:r w:rsidRPr="004058B1">
        <w:rPr>
          <w:rFonts w:ascii="Cambria" w:hAnsi="Cambria" w:cs="Tahoma"/>
          <w:color w:val="000000"/>
          <w:sz w:val="18"/>
          <w:szCs w:val="18"/>
        </w:rPr>
        <w:t>AZIENDA REGIONALE DI COORDINAMENTO PER LA SALUTE</w:t>
      </w:r>
    </w:p>
    <w:p w:rsidR="007533FB" w:rsidRPr="004058B1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18"/>
          <w:szCs w:val="18"/>
        </w:rPr>
      </w:pPr>
      <w:r w:rsidRPr="004058B1">
        <w:rPr>
          <w:rFonts w:ascii="Cambria" w:hAnsi="Cambria"/>
          <w:color w:val="000000"/>
          <w:sz w:val="18"/>
          <w:szCs w:val="18"/>
        </w:rPr>
        <w:t xml:space="preserve">BANDO DI GARA </w:t>
      </w:r>
    </w:p>
    <w:p w:rsidR="004974C1" w:rsidRPr="004058B1" w:rsidRDefault="004974C1" w:rsidP="004974C1">
      <w:pPr>
        <w:rPr>
          <w:rFonts w:ascii="Cambria" w:hAnsi="Cambria"/>
          <w:sz w:val="18"/>
          <w:szCs w:val="18"/>
        </w:rPr>
      </w:pPr>
    </w:p>
    <w:p w:rsidR="004974C1" w:rsidRPr="004058B1" w:rsidRDefault="004974C1" w:rsidP="004974C1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18"/>
          <w:szCs w:val="18"/>
        </w:rPr>
      </w:pPr>
      <w:r w:rsidRPr="004058B1">
        <w:rPr>
          <w:rFonts w:ascii="Cambria" w:hAnsi="Cambria" w:cs="Tahoma"/>
          <w:color w:val="000000"/>
          <w:sz w:val="18"/>
          <w:szCs w:val="18"/>
        </w:rPr>
        <w:t>Arcs ha indetto le seguenti procedure aperte:</w:t>
      </w:r>
      <w:r w:rsidRPr="004058B1">
        <w:rPr>
          <w:rFonts w:ascii="Cambria" w:hAnsi="Cambria" w:cs="Liberation Sans"/>
          <w:color w:val="000000"/>
          <w:sz w:val="18"/>
          <w:szCs w:val="18"/>
        </w:rPr>
        <w:t xml:space="preserve"> </w:t>
      </w:r>
      <w:r w:rsidRPr="004058B1">
        <w:rPr>
          <w:rFonts w:ascii="Cambria" w:hAnsi="Cambria" w:cs="Tahoma"/>
          <w:b/>
          <w:color w:val="000000"/>
          <w:sz w:val="18"/>
          <w:szCs w:val="18"/>
        </w:rPr>
        <w:t>ID18PRO003</w:t>
      </w:r>
      <w:r w:rsidRPr="004058B1">
        <w:rPr>
          <w:rFonts w:ascii="Cambria" w:hAnsi="Cambria" w:cs="Tahoma"/>
          <w:color w:val="000000"/>
          <w:sz w:val="18"/>
          <w:szCs w:val="18"/>
        </w:rPr>
        <w:t xml:space="preserve"> gara a procedura </w:t>
      </w:r>
      <w:proofErr w:type="gramStart"/>
      <w:r w:rsidRPr="004058B1">
        <w:rPr>
          <w:rFonts w:ascii="Cambria" w:hAnsi="Cambria" w:cs="Tahoma"/>
          <w:color w:val="000000"/>
          <w:sz w:val="18"/>
          <w:szCs w:val="18"/>
        </w:rPr>
        <w:t>aperta  finalizzata</w:t>
      </w:r>
      <w:proofErr w:type="gramEnd"/>
      <w:r w:rsidRPr="004058B1">
        <w:rPr>
          <w:rFonts w:ascii="Cambria" w:hAnsi="Cambria" w:cs="Tahoma"/>
          <w:color w:val="000000"/>
          <w:sz w:val="18"/>
          <w:szCs w:val="18"/>
        </w:rPr>
        <w:t xml:space="preserve"> alla conclusione di un accordo quadro per l’affidamento della fornitura di sistemi per stabilizzazione vertebrale. </w:t>
      </w:r>
      <w:r w:rsidRPr="004058B1">
        <w:rPr>
          <w:rFonts w:ascii="Cambria" w:hAnsi="Cambria" w:cs="Tahoma"/>
          <w:sz w:val="18"/>
          <w:szCs w:val="18"/>
        </w:rPr>
        <w:t xml:space="preserve">Importo: € 8.846.841,70 + € 3.111.841,96 per opzioni contrattuali. </w:t>
      </w:r>
      <w:r w:rsidRPr="004058B1">
        <w:rPr>
          <w:rFonts w:ascii="Cambria" w:hAnsi="Cambria" w:cs="Tahoma"/>
          <w:color w:val="000000"/>
          <w:sz w:val="18"/>
          <w:szCs w:val="18"/>
        </w:rPr>
        <w:t>Scadenza offerte 18/12/2019 ore 12:00 - Apertura offerte 14/01/2020 ore 09:30.</w:t>
      </w:r>
      <w:r w:rsidRPr="004058B1">
        <w:rPr>
          <w:rFonts w:ascii="Cambria" w:hAnsi="Cambria"/>
          <w:sz w:val="18"/>
          <w:szCs w:val="18"/>
        </w:rPr>
        <w:t xml:space="preserve"> </w:t>
      </w:r>
      <w:r w:rsidRPr="004058B1">
        <w:rPr>
          <w:rFonts w:ascii="Cambria" w:hAnsi="Cambria"/>
          <w:b/>
          <w:sz w:val="18"/>
          <w:szCs w:val="18"/>
        </w:rPr>
        <w:t>ID19FAR004</w:t>
      </w:r>
      <w:r w:rsidRPr="004058B1">
        <w:rPr>
          <w:rFonts w:ascii="Cambria" w:hAnsi="Cambria"/>
          <w:sz w:val="18"/>
          <w:szCs w:val="18"/>
        </w:rPr>
        <w:t xml:space="preserve"> gara </w:t>
      </w:r>
      <w:bookmarkStart w:id="0" w:name="_GoBack"/>
      <w:bookmarkEnd w:id="0"/>
      <w:r w:rsidRPr="004058B1">
        <w:rPr>
          <w:rFonts w:ascii="Cambria" w:hAnsi="Cambria"/>
          <w:sz w:val="18"/>
          <w:szCs w:val="18"/>
        </w:rPr>
        <w:t>a procedura aperta per la stipula di una convenzione per l’affidamento della fornitura di prodotti monouso, materiale vario, coloranti, reagenti per anatomia patologia. Importo:</w:t>
      </w:r>
      <w:r w:rsidRPr="004058B1">
        <w:rPr>
          <w:rFonts w:ascii="Cambria" w:hAnsi="Cambria" w:cs="Tahoma"/>
          <w:color w:val="000000"/>
          <w:sz w:val="18"/>
          <w:szCs w:val="18"/>
        </w:rPr>
        <w:t xml:space="preserve"> € 1.576.586,25 + € 1.051.057,50 per opzioni contrattuali. Scadenza offerte 18/12/2019 ore 12:00 - Apertura offerte 15/01/2020 ore 09:30.</w:t>
      </w:r>
      <w:r w:rsidRPr="004058B1">
        <w:rPr>
          <w:rFonts w:ascii="Cambria" w:hAnsi="Cambria" w:cs="Liberation Sans"/>
          <w:color w:val="000000"/>
          <w:sz w:val="18"/>
          <w:szCs w:val="18"/>
        </w:rPr>
        <w:t xml:space="preserve"> </w:t>
      </w:r>
      <w:r w:rsidRPr="004058B1">
        <w:rPr>
          <w:rFonts w:ascii="Cambria" w:hAnsi="Cambria" w:cs="Tahoma"/>
          <w:b/>
          <w:color w:val="000000"/>
          <w:sz w:val="18"/>
          <w:szCs w:val="18"/>
        </w:rPr>
        <w:t xml:space="preserve">ID18APB008 </w:t>
      </w:r>
      <w:r w:rsidRPr="004058B1">
        <w:rPr>
          <w:rFonts w:ascii="Cambria" w:hAnsi="Cambria" w:cs="Tahoma"/>
          <w:color w:val="000000"/>
          <w:sz w:val="18"/>
          <w:szCs w:val="18"/>
        </w:rPr>
        <w:t xml:space="preserve">procedura aperta per la stipula di una convenzione per l’affidamento della fornitura di apparecchiature per il ricondizionamento di endoscopi con la formula del noleggio e manutenzione per le Aziende del SSR FVG. Importo: € 1.452.320,00 + € 1.452.320,00 per opzioni contrattuali. 15/01/2020 ore 12:00 – Apertura offerte 16/01/2020 ore 09:30. </w:t>
      </w:r>
      <w:r w:rsidRPr="004058B1">
        <w:rPr>
          <w:rFonts w:ascii="Cambria" w:hAnsi="Cambria" w:cs="Tahoma"/>
          <w:b/>
          <w:color w:val="000000"/>
          <w:sz w:val="18"/>
          <w:szCs w:val="18"/>
        </w:rPr>
        <w:t>ID19FAR008</w:t>
      </w:r>
      <w:r w:rsidRPr="004058B1">
        <w:rPr>
          <w:rFonts w:ascii="Cambria" w:hAnsi="Cambria" w:cs="Tahoma"/>
          <w:color w:val="000000"/>
          <w:sz w:val="18"/>
          <w:szCs w:val="18"/>
        </w:rPr>
        <w:t xml:space="preserve"> procedura aperta per la stipula di una convenzione per l’affidamento della fornitura di alcol. </w:t>
      </w:r>
      <w:proofErr w:type="gramStart"/>
      <w:r w:rsidRPr="004058B1">
        <w:rPr>
          <w:rFonts w:ascii="Cambria" w:hAnsi="Cambria" w:cs="Tahoma"/>
          <w:color w:val="000000"/>
          <w:sz w:val="18"/>
          <w:szCs w:val="18"/>
        </w:rPr>
        <w:t>Importo:  €</w:t>
      </w:r>
      <w:proofErr w:type="gramEnd"/>
      <w:r w:rsidRPr="004058B1">
        <w:rPr>
          <w:rFonts w:ascii="Cambria" w:hAnsi="Cambria" w:cs="Tahoma"/>
          <w:color w:val="000000"/>
          <w:sz w:val="18"/>
          <w:szCs w:val="18"/>
        </w:rPr>
        <w:t xml:space="preserve"> 256.176,46 + € 93.931,37 per opzioni contrattuali. Scadenza offerte 18/12/2019 ore 12:00 – Apertura offerte 19/12/2019 ore 09:30. Procedure espletate in modalità telematica su </w:t>
      </w:r>
      <w:hyperlink r:id="rId4" w:history="1">
        <w:r w:rsidRPr="004058B1">
          <w:rPr>
            <w:rStyle w:val="Collegamentoipertestuale"/>
            <w:rFonts w:ascii="Cambria" w:hAnsi="Cambria" w:cs="Tahoma"/>
            <w:sz w:val="18"/>
            <w:szCs w:val="18"/>
          </w:rPr>
          <w:t>https://eappalti.regione.fvg.it</w:t>
        </w:r>
      </w:hyperlink>
      <w:r w:rsidRPr="004058B1">
        <w:rPr>
          <w:rFonts w:ascii="Cambria" w:hAnsi="Cambria" w:cs="Tahoma"/>
          <w:color w:val="000000"/>
          <w:sz w:val="18"/>
          <w:szCs w:val="18"/>
        </w:rPr>
        <w:t>.</w:t>
      </w:r>
    </w:p>
    <w:p w:rsidR="004974C1" w:rsidRPr="004058B1" w:rsidRDefault="004974C1" w:rsidP="004974C1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18"/>
          <w:szCs w:val="18"/>
        </w:rPr>
      </w:pPr>
      <w:r w:rsidRPr="004058B1">
        <w:rPr>
          <w:rFonts w:ascii="Cambria" w:hAnsi="Cambria" w:cs="Tahoma"/>
          <w:color w:val="000000"/>
          <w:sz w:val="18"/>
          <w:szCs w:val="18"/>
        </w:rPr>
        <w:t xml:space="preserve">Il Direttore SOC Approvvigionamenti centralizzati e Acquisti on </w:t>
      </w:r>
      <w:proofErr w:type="spellStart"/>
      <w:r w:rsidRPr="004058B1">
        <w:rPr>
          <w:rFonts w:ascii="Cambria" w:hAnsi="Cambria" w:cs="Tahoma"/>
          <w:color w:val="000000"/>
          <w:sz w:val="18"/>
          <w:szCs w:val="18"/>
        </w:rPr>
        <w:t>Demand</w:t>
      </w:r>
      <w:proofErr w:type="spellEnd"/>
      <w:r w:rsidRPr="004058B1">
        <w:rPr>
          <w:rFonts w:ascii="Cambria" w:hAnsi="Cambria" w:cs="Tahoma"/>
          <w:color w:val="000000"/>
          <w:sz w:val="18"/>
          <w:szCs w:val="18"/>
        </w:rPr>
        <w:t xml:space="preserve"> dr.ssa Elena Pitton.                                                                        </w:t>
      </w:r>
    </w:p>
    <w:p w:rsidR="004974C1" w:rsidRPr="004058B1" w:rsidRDefault="004974C1" w:rsidP="004974C1">
      <w:pPr>
        <w:rPr>
          <w:rFonts w:ascii="Cambria" w:hAnsi="Cambria"/>
          <w:sz w:val="18"/>
          <w:szCs w:val="18"/>
        </w:rPr>
      </w:pPr>
    </w:p>
    <w:p w:rsidR="004974C1" w:rsidRPr="004974C1" w:rsidRDefault="004974C1" w:rsidP="004974C1">
      <w:pPr>
        <w:rPr>
          <w:rFonts w:ascii="Cambria" w:hAnsi="Cambria"/>
          <w:sz w:val="22"/>
          <w:szCs w:val="22"/>
        </w:rPr>
      </w:pPr>
    </w:p>
    <w:sectPr w:rsidR="004974C1" w:rsidRPr="004974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058B1"/>
    <w:rsid w:val="004974C1"/>
    <w:rsid w:val="004B1C76"/>
    <w:rsid w:val="00521F41"/>
    <w:rsid w:val="00580E0E"/>
    <w:rsid w:val="00587CFB"/>
    <w:rsid w:val="005B1CA5"/>
    <w:rsid w:val="007533FB"/>
    <w:rsid w:val="007841EB"/>
    <w:rsid w:val="008A5B06"/>
    <w:rsid w:val="008D5CD2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12</cp:revision>
  <dcterms:created xsi:type="dcterms:W3CDTF">2017-10-12T06:37:00Z</dcterms:created>
  <dcterms:modified xsi:type="dcterms:W3CDTF">2019-11-19T11:16:00Z</dcterms:modified>
</cp:coreProperties>
</file>