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– </w:t>
      </w:r>
      <w:r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</w:p>
    <w:p w:rsidR="00D505E0" w:rsidRDefault="000F4C15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 w:rsidR="00735498">
        <w:rPr>
          <w:rFonts w:ascii="Cambria" w:hAnsi="Cambria" w:cs="Tahoma"/>
          <w:color w:val="000000"/>
          <w:sz w:val="22"/>
          <w:szCs w:val="22"/>
        </w:rPr>
        <w:t xml:space="preserve">le seguenti procedure: </w:t>
      </w:r>
      <w:r w:rsidR="00735498" w:rsidRPr="00735498">
        <w:rPr>
          <w:rFonts w:ascii="Cambria" w:hAnsi="Cambria" w:cs="Tahoma"/>
          <w:color w:val="000000"/>
          <w:sz w:val="22"/>
          <w:szCs w:val="22"/>
        </w:rPr>
        <w:t xml:space="preserve">ID19PRE005 gara a procedura </w:t>
      </w:r>
      <w:proofErr w:type="gramStart"/>
      <w:r w:rsidR="00735498" w:rsidRPr="00735498">
        <w:rPr>
          <w:rFonts w:ascii="Cambria" w:hAnsi="Cambria" w:cs="Tahoma"/>
          <w:color w:val="000000"/>
          <w:sz w:val="22"/>
          <w:szCs w:val="22"/>
        </w:rPr>
        <w:t>aperta  per</w:t>
      </w:r>
      <w:proofErr w:type="gramEnd"/>
      <w:r w:rsidR="00735498" w:rsidRPr="00735498">
        <w:rPr>
          <w:rFonts w:ascii="Cambria" w:hAnsi="Cambria" w:cs="Tahoma"/>
          <w:color w:val="000000"/>
          <w:sz w:val="22"/>
          <w:szCs w:val="22"/>
        </w:rPr>
        <w:t xml:space="preserve"> la stipula di una convenzione per l’affidamento della fornitura di prodotti per endoscopia.</w:t>
      </w:r>
      <w:r w:rsidR="00735498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735498" w:rsidRPr="00735498">
        <w:rPr>
          <w:rFonts w:ascii="Cambria" w:hAnsi="Cambria" w:cs="Tahoma"/>
          <w:color w:val="000000"/>
          <w:sz w:val="22"/>
          <w:szCs w:val="22"/>
        </w:rPr>
        <w:t>€ 9.144.660,23</w:t>
      </w:r>
      <w:r w:rsidR="00735498" w:rsidRPr="00735498">
        <w:rPr>
          <w:rFonts w:ascii="Cambria" w:hAnsi="Cambria" w:cs="Tahoma"/>
          <w:color w:val="000000"/>
          <w:sz w:val="22"/>
          <w:szCs w:val="22"/>
        </w:rPr>
        <w:tab/>
        <w:t>+</w:t>
      </w:r>
      <w:r w:rsidR="00735498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735498" w:rsidRPr="00735498">
        <w:rPr>
          <w:rFonts w:ascii="Cambria" w:hAnsi="Cambria" w:cs="Tahoma"/>
          <w:color w:val="000000"/>
          <w:sz w:val="22"/>
          <w:szCs w:val="22"/>
        </w:rPr>
        <w:t>€ 3.353.042,08 per opzioni contrattuali</w:t>
      </w:r>
      <w:r w:rsidR="00735498">
        <w:rPr>
          <w:rFonts w:ascii="Cambria" w:hAnsi="Cambria" w:cs="Tahoma"/>
          <w:color w:val="000000"/>
          <w:sz w:val="22"/>
          <w:szCs w:val="22"/>
        </w:rPr>
        <w:t xml:space="preserve">. Scadenza 30/01/2020 ore 12:00 Apertura 06/02/2020 ore 09:30. </w:t>
      </w:r>
      <w:r w:rsidR="00735498" w:rsidRPr="00735498">
        <w:rPr>
          <w:rFonts w:ascii="Cambria" w:hAnsi="Cambria" w:cs="Tahoma"/>
          <w:color w:val="000000"/>
          <w:sz w:val="22"/>
          <w:szCs w:val="22"/>
        </w:rPr>
        <w:t>ID18APB010 gara a procedura aperta finalizzata alla conclusione di un accordo quadro per l’affidamento della fornitura di letti elettrici per le Aziende del SSR FVG.</w:t>
      </w:r>
      <w:r w:rsidR="00735498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735498" w:rsidRPr="00735498">
        <w:rPr>
          <w:rFonts w:ascii="Cambria" w:hAnsi="Cambria" w:cs="Tahoma"/>
          <w:color w:val="000000"/>
          <w:sz w:val="22"/>
          <w:szCs w:val="22"/>
        </w:rPr>
        <w:t>€ 3.933.968,12</w:t>
      </w:r>
      <w:r w:rsidR="00735498" w:rsidRPr="00735498">
        <w:rPr>
          <w:rFonts w:ascii="Cambria" w:hAnsi="Cambria" w:cs="Tahoma"/>
          <w:color w:val="000000"/>
          <w:sz w:val="22"/>
          <w:szCs w:val="22"/>
        </w:rPr>
        <w:tab/>
        <w:t>+ € 3.933.968,12 per opzioni contrattuali</w:t>
      </w:r>
      <w:r w:rsidR="00735498">
        <w:rPr>
          <w:rFonts w:ascii="Cambria" w:hAnsi="Cambria" w:cs="Tahoma"/>
          <w:color w:val="000000"/>
          <w:sz w:val="22"/>
          <w:szCs w:val="22"/>
        </w:rPr>
        <w:t>. Scadenza 30/01/2020 ore 12:00 Apertura 03/02/2020 ore 09:30.</w:t>
      </w:r>
      <w:r w:rsidR="00735498" w:rsidRPr="00735498">
        <w:t xml:space="preserve"> </w:t>
      </w:r>
      <w:r w:rsidR="00735498" w:rsidRPr="00735498">
        <w:rPr>
          <w:rFonts w:ascii="Cambria" w:hAnsi="Cambria" w:cs="Tahoma"/>
          <w:color w:val="000000"/>
          <w:sz w:val="22"/>
          <w:szCs w:val="22"/>
        </w:rPr>
        <w:t xml:space="preserve">ID19REA003.1 gara a procedura aperta per la stipula di una convenzione per l’affidamento della fornitura in service di sistemi analitici per la determinazione </w:t>
      </w:r>
      <w:proofErr w:type="spellStart"/>
      <w:r w:rsidR="00735498" w:rsidRPr="00735498">
        <w:rPr>
          <w:rFonts w:ascii="Cambria" w:hAnsi="Cambria" w:cs="Tahoma"/>
          <w:color w:val="000000"/>
          <w:sz w:val="22"/>
          <w:szCs w:val="22"/>
        </w:rPr>
        <w:t>immunometrica</w:t>
      </w:r>
      <w:proofErr w:type="spellEnd"/>
      <w:r w:rsidR="00735498" w:rsidRPr="00735498">
        <w:rPr>
          <w:rFonts w:ascii="Cambria" w:hAnsi="Cambria" w:cs="Tahoma"/>
          <w:color w:val="000000"/>
          <w:sz w:val="22"/>
          <w:szCs w:val="22"/>
        </w:rPr>
        <w:t xml:space="preserve"> di </w:t>
      </w:r>
      <w:proofErr w:type="gramStart"/>
      <w:r w:rsidR="00735498" w:rsidRPr="00735498">
        <w:rPr>
          <w:rFonts w:ascii="Cambria" w:hAnsi="Cambria" w:cs="Tahoma"/>
          <w:color w:val="000000"/>
          <w:sz w:val="22"/>
          <w:szCs w:val="22"/>
        </w:rPr>
        <w:t>Aldosterone ,</w:t>
      </w:r>
      <w:proofErr w:type="gramEnd"/>
      <w:r w:rsidR="00735498" w:rsidRPr="00735498">
        <w:rPr>
          <w:rFonts w:ascii="Cambria" w:hAnsi="Cambria" w:cs="Tahoma"/>
          <w:color w:val="000000"/>
          <w:sz w:val="22"/>
          <w:szCs w:val="22"/>
        </w:rPr>
        <w:t xml:space="preserve"> Renna, BAP, CTX-1, 17-OH- Progesterone, SHBG.</w:t>
      </w:r>
      <w:r w:rsidR="00735498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735498" w:rsidRPr="00735498">
        <w:rPr>
          <w:rFonts w:ascii="Cambria" w:hAnsi="Cambria" w:cs="Tahoma"/>
          <w:color w:val="000000"/>
          <w:sz w:val="22"/>
          <w:szCs w:val="22"/>
        </w:rPr>
        <w:t>€ 220.000,00</w:t>
      </w:r>
      <w:r w:rsidR="00735498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735498" w:rsidRPr="00735498">
        <w:rPr>
          <w:rFonts w:ascii="Cambria" w:hAnsi="Cambria" w:cs="Tahoma"/>
          <w:color w:val="000000"/>
          <w:sz w:val="22"/>
          <w:szCs w:val="22"/>
        </w:rPr>
        <w:t>+ € 330.000,00 per opzioni contrattuali</w:t>
      </w:r>
      <w:r w:rsidR="00735498">
        <w:rPr>
          <w:rFonts w:ascii="Cambria" w:hAnsi="Cambria" w:cs="Tahoma"/>
          <w:color w:val="000000"/>
          <w:sz w:val="22"/>
          <w:szCs w:val="22"/>
        </w:rPr>
        <w:t xml:space="preserve">. Scadenza 30/01/2020 ore 12:00 Apertura 04/02/2020 ore 09:30.  </w:t>
      </w:r>
      <w:r w:rsidR="00735498" w:rsidRPr="00735498">
        <w:rPr>
          <w:rFonts w:ascii="Cambria" w:hAnsi="Cambria" w:cs="Tahoma"/>
          <w:color w:val="000000"/>
          <w:sz w:val="22"/>
          <w:szCs w:val="22"/>
        </w:rPr>
        <w:t>ID19PRE015 gara a procedura aperta per la stipula di una convenzione per l’affidamento della fornitura di prodotti per terapia del dolore.</w:t>
      </w:r>
      <w:r w:rsidR="00735498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735498" w:rsidRPr="00735498">
        <w:rPr>
          <w:rFonts w:ascii="Cambria" w:hAnsi="Cambria" w:cs="Tahoma"/>
          <w:color w:val="000000"/>
          <w:sz w:val="22"/>
          <w:szCs w:val="22"/>
        </w:rPr>
        <w:t>€ 2.767.121,00</w:t>
      </w:r>
      <w:r w:rsidR="00735498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735498" w:rsidRPr="00735498">
        <w:rPr>
          <w:rFonts w:ascii="Cambria" w:hAnsi="Cambria" w:cs="Tahoma"/>
          <w:color w:val="000000"/>
          <w:sz w:val="22"/>
          <w:szCs w:val="22"/>
        </w:rPr>
        <w:t>+ € 1.844.747,33 per opzioni contrattuali</w:t>
      </w:r>
      <w:r w:rsidR="00735498">
        <w:rPr>
          <w:rFonts w:ascii="Cambria" w:hAnsi="Cambria" w:cs="Tahoma"/>
          <w:color w:val="000000"/>
          <w:sz w:val="22"/>
          <w:szCs w:val="22"/>
        </w:rPr>
        <w:t xml:space="preserve">. Scadenza 30/01/2020 ore 12:00 Apertura 05/02/2020 ore 09:30. </w:t>
      </w:r>
      <w:r w:rsidR="00A4033A" w:rsidRPr="00580E0E">
        <w:rPr>
          <w:rFonts w:ascii="Cambria" w:hAnsi="Cambria" w:cs="Tahoma"/>
          <w:color w:val="000000"/>
          <w:sz w:val="22"/>
          <w:szCs w:val="22"/>
        </w:rPr>
        <w:t>Procedur</w:t>
      </w:r>
      <w:r w:rsidR="00735498">
        <w:rPr>
          <w:rFonts w:ascii="Cambria" w:hAnsi="Cambria" w:cs="Tahoma"/>
          <w:color w:val="000000"/>
          <w:sz w:val="22"/>
          <w:szCs w:val="22"/>
        </w:rPr>
        <w:t>e</w:t>
      </w:r>
      <w:r w:rsidR="00A4033A" w:rsidRPr="00580E0E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505E0" w:rsidRPr="00580E0E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580E0E">
        <w:rPr>
          <w:rFonts w:ascii="Cambria" w:hAnsi="Cambria" w:cs="Tahoma"/>
          <w:color w:val="000000"/>
          <w:sz w:val="22"/>
          <w:szCs w:val="22"/>
        </w:rPr>
        <w:t>tat</w:t>
      </w:r>
      <w:r w:rsidR="00735498">
        <w:rPr>
          <w:rFonts w:ascii="Cambria" w:hAnsi="Cambria" w:cs="Tahoma"/>
          <w:color w:val="000000"/>
          <w:sz w:val="22"/>
          <w:szCs w:val="22"/>
        </w:rPr>
        <w:t>e</w:t>
      </w:r>
      <w:bookmarkStart w:id="0" w:name="_GoBack"/>
      <w:bookmarkEnd w:id="0"/>
      <w:r w:rsidR="00A4033A" w:rsidRPr="00580E0E">
        <w:rPr>
          <w:rFonts w:ascii="Cambria" w:hAnsi="Cambria" w:cs="Tahoma"/>
          <w:color w:val="000000"/>
          <w:sz w:val="22"/>
          <w:szCs w:val="22"/>
        </w:rPr>
        <w:t xml:space="preserve"> in modalità telematica su </w:t>
      </w:r>
      <w:hyperlink r:id="rId4" w:history="1">
        <w:r w:rsidR="00D505E0" w:rsidRPr="00580E0E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 w:rsidRPr="00580E0E">
        <w:rPr>
          <w:rFonts w:ascii="Cambria" w:hAnsi="Cambria" w:cs="Tahoma"/>
          <w:color w:val="000000"/>
          <w:sz w:val="22"/>
          <w:szCs w:val="22"/>
        </w:rPr>
        <w:t>.</w:t>
      </w:r>
    </w:p>
    <w:p w:rsidR="008D5CD2" w:rsidRPr="008D5CD2" w:rsidRDefault="008D5CD2" w:rsidP="008D5C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8D5CD2">
        <w:rPr>
          <w:rFonts w:ascii="Cambria" w:hAnsi="Cambria" w:cs="Tahoma"/>
          <w:color w:val="000000"/>
          <w:sz w:val="22"/>
          <w:szCs w:val="22"/>
        </w:rPr>
        <w:t xml:space="preserve">Il Direttore SOC Approvvigionamenti centralizzati e Acquisti on </w:t>
      </w:r>
      <w:proofErr w:type="spellStart"/>
      <w:r w:rsidRPr="008D5CD2">
        <w:rPr>
          <w:rFonts w:ascii="Cambria" w:hAnsi="Cambria" w:cs="Tahoma"/>
          <w:color w:val="000000"/>
          <w:sz w:val="22"/>
          <w:szCs w:val="22"/>
        </w:rPr>
        <w:t>Demand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 dr.ssa Elena Pitton.</w:t>
      </w:r>
      <w:r w:rsidRPr="008D5CD2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</w:t>
      </w:r>
    </w:p>
    <w:sectPr w:rsidR="008D5CD2" w:rsidRPr="008D5CD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5249B"/>
    <w:rsid w:val="00283C4E"/>
    <w:rsid w:val="002901D0"/>
    <w:rsid w:val="004B1C76"/>
    <w:rsid w:val="00521F41"/>
    <w:rsid w:val="00580E0E"/>
    <w:rsid w:val="00587CFB"/>
    <w:rsid w:val="005B1CA5"/>
    <w:rsid w:val="00735498"/>
    <w:rsid w:val="007533FB"/>
    <w:rsid w:val="007841EB"/>
    <w:rsid w:val="008A5B06"/>
    <w:rsid w:val="008D5CD2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0F18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11</cp:revision>
  <dcterms:created xsi:type="dcterms:W3CDTF">2017-10-12T06:37:00Z</dcterms:created>
  <dcterms:modified xsi:type="dcterms:W3CDTF">2019-12-12T08:44:00Z</dcterms:modified>
</cp:coreProperties>
</file>