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97" w:rsidRPr="00C16A80" w:rsidRDefault="00E07197" w:rsidP="00AA43C1">
      <w:pPr>
        <w:spacing w:after="0" w:line="240" w:lineRule="auto"/>
        <w:jc w:val="both"/>
        <w:rPr>
          <w:b/>
        </w:rPr>
      </w:pPr>
      <w:r w:rsidRPr="00C16A80">
        <w:rPr>
          <w:b/>
        </w:rPr>
        <w:t xml:space="preserve">Avviso di aggiudicazione di appalto </w:t>
      </w:r>
    </w:p>
    <w:p w:rsidR="00E07197" w:rsidRPr="00C16A80" w:rsidRDefault="00E07197" w:rsidP="00AA43C1">
      <w:pPr>
        <w:spacing w:after="0" w:line="240" w:lineRule="auto"/>
        <w:jc w:val="both"/>
      </w:pPr>
      <w:r w:rsidRPr="00C16A80">
        <w:t xml:space="preserve">Risultati della procedura di appalto: </w:t>
      </w:r>
      <w:r>
        <w:t>Servizi</w:t>
      </w:r>
    </w:p>
    <w:p w:rsidR="00E07197" w:rsidRPr="00C16A80" w:rsidRDefault="00E07197" w:rsidP="00AA43C1">
      <w:pPr>
        <w:spacing w:after="0" w:line="240" w:lineRule="auto"/>
        <w:jc w:val="both"/>
        <w:rPr>
          <w:b/>
        </w:rPr>
      </w:pPr>
      <w:r w:rsidRPr="00C16A80">
        <w:rPr>
          <w:b/>
        </w:rPr>
        <w:t>Sezione I: Ente aggiudicatore</w:t>
      </w:r>
    </w:p>
    <w:p w:rsidR="00E07197" w:rsidRPr="00C16A80" w:rsidRDefault="00E07197" w:rsidP="00AA43C1">
      <w:pPr>
        <w:spacing w:after="0" w:line="240" w:lineRule="auto"/>
        <w:jc w:val="both"/>
      </w:pPr>
      <w:r w:rsidRPr="00C16A80">
        <w:t xml:space="preserve">I.1)Denominazione e indirizzi: TRENORD SRL - PIAZZALE CADORNA 14, MILANO – 20123 – Italia - Persona di contatto: Dott.ssa Sarah Laquagni - Tel.: +39 0285114250 - E-mail: </w:t>
      </w:r>
      <w:r w:rsidRPr="00713DB5">
        <w:rPr>
          <w:rStyle w:val="Collegamentoipertestuale"/>
        </w:rPr>
        <w:t>gare.</w:t>
      </w:r>
      <w:hyperlink r:id="rId7" w:history="1">
        <w:r w:rsidRPr="00C16A80">
          <w:rPr>
            <w:rStyle w:val="Collegamentoipertestuale"/>
          </w:rPr>
          <w:t>trenord@legalmail.it</w:t>
        </w:r>
      </w:hyperlink>
      <w:r w:rsidRPr="00C16A80">
        <w:t xml:space="preserve"> Fax: +39 0285114621 - Codice NUTS: ITC4C. Indirizzi Internet: Indirizzo principale: </w:t>
      </w:r>
      <w:hyperlink r:id="rId8" w:history="1">
        <w:r w:rsidRPr="00C16A80">
          <w:rPr>
            <w:rStyle w:val="Collegamentoipertestuale"/>
          </w:rPr>
          <w:t>http://www.trenord.it</w:t>
        </w:r>
      </w:hyperlink>
      <w:r w:rsidRPr="00C16A80">
        <w:t xml:space="preserve">. Indirizzo del profilo di committente: </w:t>
      </w:r>
      <w:hyperlink r:id="rId9" w:history="1">
        <w:r w:rsidRPr="00C16A80">
          <w:rPr>
            <w:rStyle w:val="Collegamentoipertestuale"/>
          </w:rPr>
          <w:t>http://www.trenord.it</w:t>
        </w:r>
      </w:hyperlink>
      <w:r w:rsidRPr="00C16A80">
        <w:t xml:space="preserve">. </w:t>
      </w:r>
    </w:p>
    <w:p w:rsidR="00E07197" w:rsidRPr="00C16A80" w:rsidRDefault="00E07197" w:rsidP="00AA43C1">
      <w:pPr>
        <w:spacing w:after="0" w:line="240" w:lineRule="auto"/>
        <w:jc w:val="both"/>
      </w:pPr>
      <w:r w:rsidRPr="00C16A80">
        <w:t>I.2</w:t>
      </w:r>
      <w:proofErr w:type="gramStart"/>
      <w:r w:rsidRPr="00C16A80">
        <w:t>)</w:t>
      </w:r>
      <w:proofErr w:type="gramEnd"/>
      <w:r w:rsidRPr="00C16A80">
        <w:t xml:space="preserve"> Appalto congiunto</w:t>
      </w:r>
    </w:p>
    <w:p w:rsidR="00E07197" w:rsidRPr="00C16A80" w:rsidRDefault="00E07197" w:rsidP="00AA43C1">
      <w:pPr>
        <w:spacing w:after="0" w:line="240" w:lineRule="auto"/>
        <w:jc w:val="both"/>
      </w:pPr>
      <w:r w:rsidRPr="00C16A80">
        <w:t>I.6</w:t>
      </w:r>
      <w:proofErr w:type="gramStart"/>
      <w:r w:rsidRPr="00C16A80">
        <w:t>)</w:t>
      </w:r>
      <w:proofErr w:type="gramEnd"/>
      <w:r w:rsidRPr="00C16A80">
        <w:t xml:space="preserve"> Principali settori di attività: Servizi ferroviari</w:t>
      </w:r>
    </w:p>
    <w:p w:rsidR="00E07197" w:rsidRPr="008365BD" w:rsidRDefault="00E07197" w:rsidP="00AA43C1">
      <w:pPr>
        <w:spacing w:after="0" w:line="240" w:lineRule="auto"/>
        <w:jc w:val="both"/>
        <w:rPr>
          <w:b/>
        </w:rPr>
      </w:pPr>
      <w:r w:rsidRPr="008365BD">
        <w:rPr>
          <w:b/>
        </w:rPr>
        <w:t>Sezione II: Oggetto</w:t>
      </w:r>
    </w:p>
    <w:p w:rsidR="00073A18" w:rsidRDefault="00073A18" w:rsidP="00AA43C1">
      <w:pPr>
        <w:spacing w:after="0" w:line="240" w:lineRule="auto"/>
        <w:jc w:val="both"/>
      </w:pPr>
      <w:r>
        <w:t>II.1</w:t>
      </w:r>
      <w:proofErr w:type="gramStart"/>
      <w:r>
        <w:t>)</w:t>
      </w:r>
      <w:proofErr w:type="gramEnd"/>
      <w:r w:rsidR="00E07197">
        <w:t xml:space="preserve"> </w:t>
      </w:r>
      <w:r>
        <w:t>Entità dell'appalto</w:t>
      </w:r>
    </w:p>
    <w:p w:rsidR="00073A18" w:rsidRDefault="00073A18" w:rsidP="00AA43C1">
      <w:pPr>
        <w:spacing w:after="0" w:line="240" w:lineRule="auto"/>
        <w:jc w:val="both"/>
      </w:pPr>
      <w:proofErr w:type="gramStart"/>
      <w:r>
        <w:t>II.1.1)</w:t>
      </w:r>
      <w:r w:rsidR="00E07197">
        <w:t xml:space="preserve"> </w:t>
      </w:r>
      <w:r>
        <w:t>Denominazione:</w:t>
      </w:r>
      <w:r w:rsidR="00E07197">
        <w:t xml:space="preserve"> </w:t>
      </w:r>
      <w:r>
        <w:t>Servizio di manutenzione di utensili e impianti di sollevamento</w:t>
      </w:r>
      <w:proofErr w:type="gramEnd"/>
      <w:r>
        <w:t>. CIG 7404845F63</w:t>
      </w:r>
    </w:p>
    <w:p w:rsidR="00073A18" w:rsidRDefault="00073A18" w:rsidP="00AA43C1">
      <w:pPr>
        <w:spacing w:after="0" w:line="240" w:lineRule="auto"/>
        <w:jc w:val="both"/>
      </w:pPr>
      <w:r>
        <w:t>Numero di riferimento: CIG 7404845F63</w:t>
      </w:r>
    </w:p>
    <w:p w:rsidR="00073A18" w:rsidRDefault="00073A18" w:rsidP="00AA43C1">
      <w:pPr>
        <w:spacing w:after="0" w:line="240" w:lineRule="auto"/>
        <w:jc w:val="both"/>
      </w:pPr>
      <w:r>
        <w:t>II.1.2</w:t>
      </w:r>
      <w:proofErr w:type="gramStart"/>
      <w:r>
        <w:t>)</w:t>
      </w:r>
      <w:proofErr w:type="gramEnd"/>
      <w:r w:rsidR="00E07197">
        <w:t xml:space="preserve"> </w:t>
      </w:r>
      <w:r>
        <w:t>Codice CPV principale</w:t>
      </w:r>
      <w:r w:rsidR="00E07197">
        <w:t xml:space="preserve">: </w:t>
      </w:r>
      <w:r>
        <w:t>50530000</w:t>
      </w:r>
    </w:p>
    <w:p w:rsidR="00073A18" w:rsidRDefault="00073A18" w:rsidP="00AA43C1">
      <w:pPr>
        <w:spacing w:after="0" w:line="240" w:lineRule="auto"/>
        <w:jc w:val="both"/>
      </w:pPr>
      <w:r>
        <w:t>II.1.3</w:t>
      </w:r>
      <w:proofErr w:type="gramStart"/>
      <w:r>
        <w:t>)</w:t>
      </w:r>
      <w:proofErr w:type="gramEnd"/>
      <w:r w:rsidR="00E07197">
        <w:t xml:space="preserve"> </w:t>
      </w:r>
      <w:r>
        <w:t>Tipo di appalto</w:t>
      </w:r>
      <w:r w:rsidR="00E07197">
        <w:t xml:space="preserve">: </w:t>
      </w:r>
      <w:r>
        <w:t>Servizi</w:t>
      </w:r>
    </w:p>
    <w:p w:rsidR="00073A18" w:rsidRDefault="00073A18" w:rsidP="00AA43C1">
      <w:pPr>
        <w:spacing w:after="0" w:line="240" w:lineRule="auto"/>
        <w:jc w:val="both"/>
      </w:pPr>
      <w:r>
        <w:t>II.1.4)</w:t>
      </w:r>
      <w:r w:rsidR="00E07197">
        <w:t xml:space="preserve"> </w:t>
      </w:r>
      <w:r>
        <w:t>Breve descrizione:</w:t>
      </w:r>
      <w:r w:rsidR="00E07197">
        <w:t xml:space="preserve"> </w:t>
      </w:r>
      <w:r>
        <w:t xml:space="preserve">L’Appalto ha </w:t>
      </w:r>
      <w:proofErr w:type="gramStart"/>
      <w:r>
        <w:t>ad</w:t>
      </w:r>
      <w:proofErr w:type="gramEnd"/>
      <w:r>
        <w:t xml:space="preserve"> oggetto lo svolgimento dei seguenti servizi:</w:t>
      </w:r>
    </w:p>
    <w:p w:rsidR="00073A18" w:rsidRDefault="00073A18" w:rsidP="00AA43C1">
      <w:pPr>
        <w:spacing w:after="0" w:line="240" w:lineRule="auto"/>
        <w:jc w:val="both"/>
      </w:pPr>
      <w:r>
        <w:t>A) Manutenzione programmata degli utensili e degli impianti di sollevamento (interventi con cadenza trimestrale,</w:t>
      </w:r>
      <w:r w:rsidR="00AA43C1">
        <w:t xml:space="preserve"> </w:t>
      </w:r>
      <w:r>
        <w:t>secondo le norme vigenti)</w:t>
      </w:r>
    </w:p>
    <w:p w:rsidR="00073A18" w:rsidRDefault="00073A18" w:rsidP="00AA43C1">
      <w:pPr>
        <w:spacing w:after="0" w:line="240" w:lineRule="auto"/>
        <w:jc w:val="both"/>
      </w:pPr>
      <w:r>
        <w:t>B) Manutenzione correttiva per il ripristino della piena funzionalità degli utensili e degli impianti</w:t>
      </w:r>
    </w:p>
    <w:p w:rsidR="00073A18" w:rsidRDefault="00073A18" w:rsidP="00AA43C1">
      <w:pPr>
        <w:spacing w:after="0" w:line="240" w:lineRule="auto"/>
        <w:jc w:val="both"/>
      </w:pPr>
      <w:r>
        <w:t>C) Manutenzione straordinaria, da eseguirsi su richiesta della Committente</w:t>
      </w:r>
    </w:p>
    <w:p w:rsidR="00073A18" w:rsidRDefault="00073A18" w:rsidP="00AA43C1">
      <w:pPr>
        <w:spacing w:after="0" w:line="240" w:lineRule="auto"/>
        <w:jc w:val="both"/>
      </w:pPr>
      <w:r>
        <w:t>D) Interventi su chiamata</w:t>
      </w:r>
    </w:p>
    <w:p w:rsidR="00073A18" w:rsidRDefault="00073A18" w:rsidP="00AA43C1">
      <w:pPr>
        <w:spacing w:after="0" w:line="240" w:lineRule="auto"/>
        <w:jc w:val="both"/>
      </w:pPr>
      <w:r>
        <w:t xml:space="preserve">E) Produzione e/o aggiornamento della documentazione del singolo impianto nel rispetto </w:t>
      </w:r>
      <w:proofErr w:type="gramStart"/>
      <w:r>
        <w:t>della</w:t>
      </w:r>
      <w:proofErr w:type="gramEnd"/>
      <w:r>
        <w:t xml:space="preserve"> normativa di</w:t>
      </w:r>
      <w:r w:rsidR="00AA43C1">
        <w:t xml:space="preserve"> </w:t>
      </w:r>
      <w:r>
        <w:t>riferimento</w:t>
      </w:r>
    </w:p>
    <w:p w:rsidR="00073A18" w:rsidRDefault="00073A18" w:rsidP="00AA43C1">
      <w:pPr>
        <w:spacing w:after="0" w:line="240" w:lineRule="auto"/>
        <w:jc w:val="both"/>
      </w:pPr>
      <w:r>
        <w:t xml:space="preserve">L’Appaltatore sarà tenuto </w:t>
      </w:r>
      <w:proofErr w:type="gramStart"/>
      <w:r>
        <w:t>ad</w:t>
      </w:r>
      <w:proofErr w:type="gramEnd"/>
      <w:r>
        <w:t xml:space="preserve"> effettuare le attività di manutenzione dal lunedì al sabato, dalle 8:30 alle 16:30,e, in caso di necessità impreviste ed improrogabili, anche in orario serale e/o in giornate festive. I servizi</w:t>
      </w:r>
      <w:r w:rsidR="00AA43C1">
        <w:t xml:space="preserve"> </w:t>
      </w:r>
      <w:r>
        <w:t xml:space="preserve">oggetto dell’Appalto saranno svolti presso i siti elencati nell’Allegato </w:t>
      </w:r>
      <w:proofErr w:type="gramStart"/>
      <w:r>
        <w:t>1</w:t>
      </w:r>
      <w:proofErr w:type="gramEnd"/>
      <w:r>
        <w:t>. Le tipologie e il numero indicativo di</w:t>
      </w:r>
      <w:r w:rsidR="00AA43C1">
        <w:t xml:space="preserve"> </w:t>
      </w:r>
      <w:r>
        <w:t xml:space="preserve">macchinari sui quali sarà </w:t>
      </w:r>
      <w:proofErr w:type="gramStart"/>
      <w:r>
        <w:t>effettuata</w:t>
      </w:r>
      <w:proofErr w:type="gramEnd"/>
      <w:r>
        <w:t xml:space="preserve"> la manutenzione sono elencati nell’Allegato 2. (Scaricabili dal sito </w:t>
      </w:r>
      <w:proofErr w:type="gramStart"/>
      <w:r>
        <w:t>internetwww.trenord.it.</w:t>
      </w:r>
      <w:proofErr w:type="gramEnd"/>
      <w:r>
        <w:t>).</w:t>
      </w:r>
    </w:p>
    <w:p w:rsidR="00073A18" w:rsidRDefault="00073A18" w:rsidP="00AA43C1">
      <w:pPr>
        <w:spacing w:after="0" w:line="240" w:lineRule="auto"/>
        <w:jc w:val="both"/>
      </w:pPr>
      <w:r>
        <w:t>II.1.6)</w:t>
      </w:r>
      <w:r w:rsidR="00AA43C1">
        <w:t xml:space="preserve"> </w:t>
      </w:r>
      <w:r>
        <w:t xml:space="preserve">Informazioni </w:t>
      </w:r>
      <w:proofErr w:type="gramStart"/>
      <w:r>
        <w:t>relative ai</w:t>
      </w:r>
      <w:proofErr w:type="gramEnd"/>
      <w:r>
        <w:t xml:space="preserve"> lotti</w:t>
      </w:r>
    </w:p>
    <w:p w:rsidR="00073A18" w:rsidRDefault="00073A18" w:rsidP="00AA43C1">
      <w:pPr>
        <w:spacing w:after="0" w:line="240" w:lineRule="auto"/>
        <w:jc w:val="both"/>
      </w:pPr>
      <w:proofErr w:type="gramStart"/>
      <w:r>
        <w:t>Questo</w:t>
      </w:r>
      <w:proofErr w:type="gramEnd"/>
      <w:r>
        <w:t xml:space="preserve"> appalto è suddiviso in lotti: no</w:t>
      </w:r>
    </w:p>
    <w:p w:rsidR="00073A18" w:rsidRDefault="00073A18" w:rsidP="00AA43C1">
      <w:pPr>
        <w:spacing w:after="0" w:line="240" w:lineRule="auto"/>
        <w:jc w:val="both"/>
      </w:pPr>
      <w:r>
        <w:t>II.1.7)</w:t>
      </w:r>
      <w:r w:rsidR="00AA43C1">
        <w:t xml:space="preserve"> </w:t>
      </w:r>
      <w:r>
        <w:t>Valore totale dell’appalto (IVA esclusa) (Consentire la pubblicazione? sì)</w:t>
      </w:r>
    </w:p>
    <w:p w:rsidR="00073A18" w:rsidRDefault="00073A18" w:rsidP="00AA43C1">
      <w:pPr>
        <w:spacing w:after="0" w:line="240" w:lineRule="auto"/>
        <w:jc w:val="both"/>
      </w:pPr>
      <w:r>
        <w:t>Valore, IVA esclusa: 555 450.00 EUR</w:t>
      </w:r>
    </w:p>
    <w:p w:rsidR="00073A18" w:rsidRDefault="00073A18" w:rsidP="00AA43C1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 w:rsidR="00AA43C1">
        <w:t xml:space="preserve"> </w:t>
      </w:r>
      <w:r>
        <w:t>Descrizione</w:t>
      </w:r>
    </w:p>
    <w:p w:rsidR="00073A18" w:rsidRDefault="00073A18" w:rsidP="00AA43C1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 w:rsidR="00AA43C1">
        <w:t xml:space="preserve"> </w:t>
      </w:r>
      <w:r>
        <w:t>Denominazione:</w:t>
      </w:r>
    </w:p>
    <w:p w:rsidR="00073A18" w:rsidRDefault="00073A18" w:rsidP="00AA43C1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 w:rsidR="00AA43C1">
        <w:t xml:space="preserve"> </w:t>
      </w:r>
      <w:r>
        <w:t>Codici CPV supplementari</w:t>
      </w:r>
    </w:p>
    <w:p w:rsidR="00073A18" w:rsidRDefault="00073A18" w:rsidP="00AA43C1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 w:rsidR="00AA43C1">
        <w:t xml:space="preserve"> </w:t>
      </w:r>
      <w:r>
        <w:t>Luogo di esecuzione</w:t>
      </w:r>
    </w:p>
    <w:p w:rsidR="00073A18" w:rsidRDefault="00073A18" w:rsidP="00AA43C1">
      <w:pPr>
        <w:spacing w:after="0" w:line="240" w:lineRule="auto"/>
        <w:jc w:val="both"/>
      </w:pPr>
      <w:r>
        <w:t>Codice NUTS: ITC4</w:t>
      </w:r>
    </w:p>
    <w:p w:rsidR="00073A18" w:rsidRDefault="00073A18" w:rsidP="00AA43C1">
      <w:pPr>
        <w:spacing w:after="0" w:line="240" w:lineRule="auto"/>
        <w:jc w:val="both"/>
      </w:pPr>
      <w:r>
        <w:t>Luogo principale di esecuzione:</w:t>
      </w:r>
      <w:r w:rsidR="00C20E95">
        <w:t xml:space="preserve"> </w:t>
      </w:r>
      <w:r>
        <w:t>I servizi oggetto dell’Appalto saranno svolti prin</w:t>
      </w:r>
      <w:r w:rsidR="00C20E95">
        <w:t>cipalmente in regione Lombardia</w:t>
      </w:r>
      <w:r>
        <w:t>.</w:t>
      </w:r>
    </w:p>
    <w:p w:rsidR="00073A18" w:rsidRDefault="00073A18" w:rsidP="00AA43C1">
      <w:pPr>
        <w:spacing w:after="0" w:line="240" w:lineRule="auto"/>
        <w:jc w:val="both"/>
      </w:pPr>
      <w:r>
        <w:t>II.2.4</w:t>
      </w:r>
      <w:proofErr w:type="gramStart"/>
      <w:r>
        <w:t>)</w:t>
      </w:r>
      <w:proofErr w:type="gramEnd"/>
      <w:r w:rsidR="00AA43C1">
        <w:t xml:space="preserve"> </w:t>
      </w:r>
      <w:r>
        <w:t>Descrizione dell'appalto:</w:t>
      </w:r>
    </w:p>
    <w:p w:rsidR="00073A18" w:rsidRDefault="00073A18" w:rsidP="00AA43C1">
      <w:pPr>
        <w:spacing w:after="0" w:line="240" w:lineRule="auto"/>
        <w:jc w:val="both"/>
      </w:pPr>
      <w:r>
        <w:t xml:space="preserve">La gara non prevede suddivisione in lotti al fine di assicurare un migliore coordinamento </w:t>
      </w:r>
      <w:proofErr w:type="gramStart"/>
      <w:r>
        <w:t>ed</w:t>
      </w:r>
      <w:proofErr w:type="gramEnd"/>
      <w:r>
        <w:t xml:space="preserve"> una più efficace</w:t>
      </w:r>
      <w:r w:rsidR="00AA43C1">
        <w:t xml:space="preserve"> </w:t>
      </w:r>
      <w:r>
        <w:t>programmazione delle attività manutentive nei singoli siti.</w:t>
      </w:r>
    </w:p>
    <w:p w:rsidR="00073A18" w:rsidRDefault="00073A18" w:rsidP="00AA43C1">
      <w:pPr>
        <w:spacing w:after="0" w:line="240" w:lineRule="auto"/>
        <w:jc w:val="both"/>
      </w:pPr>
      <w:proofErr w:type="gramStart"/>
      <w:r>
        <w:t xml:space="preserve">Il </w:t>
      </w:r>
      <w:proofErr w:type="spellStart"/>
      <w:r>
        <w:t>D.Lgs.</w:t>
      </w:r>
      <w:proofErr w:type="spellEnd"/>
      <w:r>
        <w:t xml:space="preserve"> 50/16 parte II Titolo VI</w:t>
      </w:r>
      <w:proofErr w:type="gramEnd"/>
      <w:r>
        <w:t xml:space="preserve"> — Sezioni dalla I alla III — disciplina la presente procedura.</w:t>
      </w:r>
    </w:p>
    <w:p w:rsidR="00073A18" w:rsidRDefault="00073A18" w:rsidP="00AA43C1">
      <w:pPr>
        <w:spacing w:after="0" w:line="240" w:lineRule="auto"/>
        <w:jc w:val="both"/>
      </w:pPr>
      <w:r>
        <w:t xml:space="preserve">L'aggiudicazione avverrà mediante procedura negoziata ai sensi dell'art. 124 del </w:t>
      </w:r>
      <w:proofErr w:type="spellStart"/>
      <w:r>
        <w:t>D.Lgs.</w:t>
      </w:r>
      <w:proofErr w:type="spellEnd"/>
      <w:r>
        <w:t xml:space="preserve"> 50/2016.</w:t>
      </w:r>
    </w:p>
    <w:p w:rsidR="00073A18" w:rsidRDefault="00073A18" w:rsidP="00AA43C1">
      <w:pPr>
        <w:spacing w:after="0" w:line="240" w:lineRule="auto"/>
        <w:jc w:val="both"/>
      </w:pPr>
      <w:r>
        <w:t>Il criterio di aggiudicazione sarà quello dell'offerta economicamente più vantaggiosa (art. 95 D.lgs. 50/16) in</w:t>
      </w:r>
      <w:r w:rsidR="00AA43C1">
        <w:t xml:space="preserve"> </w:t>
      </w:r>
      <w:r>
        <w:t>base ai criteri: 30 % offerta economica, 70 % offerta tecnica.</w:t>
      </w:r>
    </w:p>
    <w:p w:rsidR="00073A18" w:rsidRDefault="00073A18" w:rsidP="00AA43C1">
      <w:pPr>
        <w:spacing w:after="0" w:line="240" w:lineRule="auto"/>
        <w:jc w:val="both"/>
      </w:pPr>
      <w:r>
        <w:t>II.2.5)</w:t>
      </w:r>
    </w:p>
    <w:p w:rsidR="00073A18" w:rsidRDefault="00073A18" w:rsidP="00AA43C1">
      <w:pPr>
        <w:spacing w:after="0" w:line="240" w:lineRule="auto"/>
        <w:jc w:val="both"/>
      </w:pPr>
      <w:r>
        <w:t>Criteri di aggiudicazione (Consentire la pubblicazione? sì)</w:t>
      </w:r>
    </w:p>
    <w:p w:rsidR="00073A18" w:rsidRDefault="00073A18" w:rsidP="00AA43C1">
      <w:pPr>
        <w:spacing w:after="0" w:line="240" w:lineRule="auto"/>
        <w:jc w:val="both"/>
      </w:pPr>
      <w:r>
        <w:t>Criterio di qualità - Nome: TEMPISTICHE INTERVENTI SU CHIAMATA / Ponderazione: 12</w:t>
      </w:r>
    </w:p>
    <w:p w:rsidR="00073A18" w:rsidRDefault="00073A18" w:rsidP="00AA43C1">
      <w:pPr>
        <w:spacing w:after="0" w:line="240" w:lineRule="auto"/>
        <w:jc w:val="both"/>
      </w:pPr>
      <w:r>
        <w:t>Criterio di qualità - Nome: EXPERTISE DEL PERSONALE IMPIEGATO / Ponderazione: 25</w:t>
      </w:r>
    </w:p>
    <w:p w:rsidR="00073A18" w:rsidRDefault="00073A18" w:rsidP="00AA43C1">
      <w:pPr>
        <w:spacing w:after="0" w:line="240" w:lineRule="auto"/>
        <w:jc w:val="both"/>
      </w:pPr>
      <w:r>
        <w:t>Criterio di qualità - Nome: GESTIONE DELLA MODULISTICA / Ponderazione: 5</w:t>
      </w:r>
    </w:p>
    <w:p w:rsidR="00073A18" w:rsidRDefault="00073A18" w:rsidP="00AA43C1">
      <w:pPr>
        <w:spacing w:after="0" w:line="240" w:lineRule="auto"/>
        <w:jc w:val="both"/>
      </w:pPr>
      <w:r>
        <w:t>Criterio di qualità - Nome: ESTENSIONE DELLA GARANZIA SUGLI INTERVENTI ESEGUITI / Ponderazione:18</w:t>
      </w:r>
    </w:p>
    <w:p w:rsidR="00073A18" w:rsidRDefault="00073A18" w:rsidP="00AA43C1">
      <w:pPr>
        <w:spacing w:after="0" w:line="240" w:lineRule="auto"/>
        <w:jc w:val="both"/>
      </w:pPr>
      <w:r>
        <w:t>Criterio di qualità - Nome: POSSESSO DELLA CERTIFICAZIONE OHSAS 18001 / Ponderazione: 5</w:t>
      </w:r>
    </w:p>
    <w:p w:rsidR="00073A18" w:rsidRDefault="00073A18" w:rsidP="00AA43C1">
      <w:pPr>
        <w:spacing w:after="0" w:line="240" w:lineRule="auto"/>
        <w:jc w:val="both"/>
      </w:pPr>
      <w:r>
        <w:lastRenderedPageBreak/>
        <w:t>Criterio di qualità - Nome: POSSESSO DELLA CERTIFICAZIONE ISO 14001 / Ponderazione: 5</w:t>
      </w:r>
    </w:p>
    <w:p w:rsidR="00073A18" w:rsidRDefault="00073A18" w:rsidP="00AA43C1">
      <w:pPr>
        <w:spacing w:after="0" w:line="240" w:lineRule="auto"/>
        <w:jc w:val="both"/>
      </w:pPr>
      <w:r>
        <w:t>Prezzo - Ponderazione: 30</w:t>
      </w:r>
    </w:p>
    <w:p w:rsidR="00073A18" w:rsidRDefault="00073A18" w:rsidP="00AA43C1">
      <w:pPr>
        <w:spacing w:after="0" w:line="240" w:lineRule="auto"/>
        <w:jc w:val="both"/>
      </w:pPr>
      <w:r>
        <w:t>II.2.11)</w:t>
      </w:r>
      <w:r w:rsidR="00AA43C1">
        <w:t xml:space="preserve"> </w:t>
      </w:r>
      <w:r>
        <w:t>Informazioni relative alle opzioni</w:t>
      </w:r>
    </w:p>
    <w:p w:rsidR="00073A18" w:rsidRDefault="00073A18" w:rsidP="00AA43C1">
      <w:pPr>
        <w:spacing w:after="0" w:line="240" w:lineRule="auto"/>
        <w:jc w:val="both"/>
      </w:pPr>
      <w:r>
        <w:t>Opzioni: sì</w:t>
      </w:r>
    </w:p>
    <w:p w:rsidR="00073A18" w:rsidRDefault="00073A18" w:rsidP="00AA43C1">
      <w:pPr>
        <w:spacing w:after="0" w:line="240" w:lineRule="auto"/>
        <w:jc w:val="both"/>
      </w:pPr>
      <w:r>
        <w:t>Descrizione delle opzioni:</w:t>
      </w:r>
      <w:r w:rsidR="00AA43C1">
        <w:t xml:space="preserve"> </w:t>
      </w:r>
      <w:proofErr w:type="spellStart"/>
      <w:r>
        <w:t>Trenord</w:t>
      </w:r>
      <w:proofErr w:type="spellEnd"/>
      <w:r>
        <w:t xml:space="preserve"> si riserva la facoltà di attivare due opzioni della durata massima di 12 mesi ciascuna, esercitabili anche</w:t>
      </w:r>
      <w:r w:rsidR="00AA43C1">
        <w:t xml:space="preserve"> </w:t>
      </w:r>
      <w:r>
        <w:t>solo parzialmente.</w:t>
      </w:r>
    </w:p>
    <w:p w:rsidR="00073A18" w:rsidRDefault="00073A18" w:rsidP="00AA43C1">
      <w:pPr>
        <w:spacing w:after="0" w:line="240" w:lineRule="auto"/>
        <w:jc w:val="both"/>
      </w:pPr>
      <w:r>
        <w:t>II.2.13)</w:t>
      </w:r>
      <w:r w:rsidR="00AA43C1">
        <w:t xml:space="preserve"> </w:t>
      </w:r>
      <w:r>
        <w:t>Informazioni relative ai fondi dell'Unione europea</w:t>
      </w:r>
    </w:p>
    <w:p w:rsidR="00073A18" w:rsidRDefault="00073A18" w:rsidP="00AA43C1">
      <w:pPr>
        <w:spacing w:after="0" w:line="240" w:lineRule="auto"/>
        <w:jc w:val="both"/>
      </w:pPr>
      <w:r>
        <w:t>L'appalto è connesso ad un progetto e/o programma finanziato da fondi dell'Unione europea: no</w:t>
      </w:r>
    </w:p>
    <w:p w:rsidR="00073A18" w:rsidRDefault="00073A18" w:rsidP="00AA43C1">
      <w:pPr>
        <w:spacing w:after="0" w:line="240" w:lineRule="auto"/>
        <w:jc w:val="both"/>
      </w:pPr>
      <w:r>
        <w:t>II.2.14)</w:t>
      </w:r>
      <w:r w:rsidR="00AA43C1">
        <w:t xml:space="preserve"> </w:t>
      </w:r>
      <w:r>
        <w:t>Informazioni complementari</w:t>
      </w:r>
    </w:p>
    <w:p w:rsidR="00073A18" w:rsidRPr="00C20E95" w:rsidRDefault="00073A18" w:rsidP="00AA43C1">
      <w:pPr>
        <w:spacing w:after="0" w:line="240" w:lineRule="auto"/>
        <w:jc w:val="both"/>
        <w:rPr>
          <w:b/>
        </w:rPr>
      </w:pPr>
      <w:r w:rsidRPr="00C20E95">
        <w:rPr>
          <w:b/>
        </w:rPr>
        <w:t>Sezione IV: Procedura</w:t>
      </w:r>
    </w:p>
    <w:p w:rsidR="00073A18" w:rsidRDefault="00073A18" w:rsidP="00AA43C1">
      <w:pPr>
        <w:spacing w:after="0" w:line="240" w:lineRule="auto"/>
        <w:jc w:val="both"/>
      </w:pPr>
      <w:r>
        <w:t>IV.1)</w:t>
      </w:r>
      <w:r w:rsidR="00AA43C1">
        <w:t xml:space="preserve"> </w:t>
      </w:r>
      <w:r>
        <w:t>Descrizione</w:t>
      </w:r>
    </w:p>
    <w:p w:rsidR="00073A18" w:rsidRDefault="00073A18" w:rsidP="00AA43C1">
      <w:pPr>
        <w:spacing w:after="0" w:line="240" w:lineRule="auto"/>
        <w:jc w:val="both"/>
      </w:pPr>
      <w:r>
        <w:t>IV.1.1)</w:t>
      </w:r>
      <w:r w:rsidR="00AA43C1">
        <w:t xml:space="preserve"> </w:t>
      </w:r>
      <w:r>
        <w:t>Tipo di procedura</w:t>
      </w:r>
    </w:p>
    <w:p w:rsidR="00073A18" w:rsidRDefault="00073A18" w:rsidP="00AA43C1">
      <w:pPr>
        <w:spacing w:after="0" w:line="240" w:lineRule="auto"/>
        <w:jc w:val="both"/>
      </w:pPr>
      <w:r>
        <w:t>Procedura negoziata con previo avviso di indizione di gara</w:t>
      </w:r>
    </w:p>
    <w:p w:rsidR="00073A18" w:rsidRDefault="00073A18" w:rsidP="00AA43C1">
      <w:pPr>
        <w:spacing w:after="0" w:line="240" w:lineRule="auto"/>
        <w:jc w:val="both"/>
      </w:pPr>
      <w:r>
        <w:t>IV.1.3)</w:t>
      </w:r>
      <w:r w:rsidR="00AA43C1">
        <w:t xml:space="preserve"> </w:t>
      </w:r>
      <w:r>
        <w:t>Informazioni su un accordo quadro o un sistema dinamico di acquisizione</w:t>
      </w:r>
    </w:p>
    <w:p w:rsidR="00073A18" w:rsidRDefault="00073A18" w:rsidP="00AA43C1">
      <w:pPr>
        <w:spacing w:after="0" w:line="240" w:lineRule="auto"/>
        <w:jc w:val="both"/>
      </w:pPr>
      <w:r>
        <w:t>IV.1.6)</w:t>
      </w:r>
      <w:r w:rsidR="00AA43C1">
        <w:t xml:space="preserve"> </w:t>
      </w:r>
      <w:r>
        <w:t>Informazioni sull'asta elettronica</w:t>
      </w:r>
    </w:p>
    <w:p w:rsidR="00073A18" w:rsidRDefault="00073A18" w:rsidP="00AA43C1">
      <w:pPr>
        <w:spacing w:after="0" w:line="240" w:lineRule="auto"/>
        <w:jc w:val="both"/>
      </w:pPr>
      <w:r>
        <w:t>IV.1.8)</w:t>
      </w:r>
      <w:r w:rsidR="00AA43C1">
        <w:t xml:space="preserve"> </w:t>
      </w:r>
      <w:r>
        <w:t>Informazioni relative all'accordo sugli appalti pubblici (AAP)</w:t>
      </w:r>
    </w:p>
    <w:p w:rsidR="00073A18" w:rsidRDefault="00073A18" w:rsidP="00AA43C1">
      <w:pPr>
        <w:spacing w:after="0" w:line="240" w:lineRule="auto"/>
        <w:jc w:val="both"/>
      </w:pPr>
      <w:r>
        <w:t>L'appalto è disciplinato dall'accordo sugli appalti pubblici: no</w:t>
      </w:r>
    </w:p>
    <w:p w:rsidR="00073A18" w:rsidRDefault="00073A18" w:rsidP="00AA43C1">
      <w:pPr>
        <w:spacing w:after="0" w:line="240" w:lineRule="auto"/>
        <w:jc w:val="both"/>
      </w:pPr>
      <w:r>
        <w:t>IV.2)</w:t>
      </w:r>
      <w:r w:rsidR="00AA43C1">
        <w:t xml:space="preserve"> </w:t>
      </w:r>
      <w:r>
        <w:t>Informazioni di carattere amministrativo</w:t>
      </w:r>
    </w:p>
    <w:p w:rsidR="00073A18" w:rsidRDefault="00073A18" w:rsidP="00AA43C1">
      <w:pPr>
        <w:spacing w:after="0" w:line="240" w:lineRule="auto"/>
        <w:jc w:val="both"/>
      </w:pPr>
      <w:r>
        <w:t>IV.2.1)</w:t>
      </w:r>
      <w:r w:rsidR="00AA43C1">
        <w:t xml:space="preserve"> </w:t>
      </w:r>
      <w:r>
        <w:t>Pubblicazione precedente relativa alla stessa procedura</w:t>
      </w:r>
    </w:p>
    <w:p w:rsidR="00073A18" w:rsidRDefault="00073A18" w:rsidP="00AA43C1">
      <w:pPr>
        <w:spacing w:after="0" w:line="240" w:lineRule="auto"/>
        <w:jc w:val="both"/>
      </w:pPr>
      <w:r>
        <w:t>Numero dell'avviso nella GU S: 2018/S 044-096976</w:t>
      </w:r>
    </w:p>
    <w:p w:rsidR="00AA43C1" w:rsidRDefault="00AA43C1" w:rsidP="00AA43C1">
      <w:pPr>
        <w:spacing w:after="0" w:line="240" w:lineRule="auto"/>
        <w:jc w:val="both"/>
      </w:pPr>
      <w:r>
        <w:t xml:space="preserve">Numero dell'avviso nella </w:t>
      </w:r>
      <w:r w:rsidRPr="00AA43C1">
        <w:t>GURI N. 21 del 19/02/2018</w:t>
      </w:r>
    </w:p>
    <w:p w:rsidR="00073A18" w:rsidRDefault="00073A18" w:rsidP="00AA43C1">
      <w:pPr>
        <w:spacing w:after="0" w:line="240" w:lineRule="auto"/>
        <w:jc w:val="both"/>
      </w:pPr>
      <w:r>
        <w:t>IV.2.8)</w:t>
      </w:r>
      <w:r w:rsidR="00AA43C1">
        <w:t xml:space="preserve"> </w:t>
      </w:r>
      <w:r>
        <w:t>Informazioni relative alla chiusura del sistema dinamico di acquisizione</w:t>
      </w:r>
    </w:p>
    <w:p w:rsidR="00073A18" w:rsidRDefault="00073A18" w:rsidP="00AA43C1">
      <w:pPr>
        <w:spacing w:after="0" w:line="240" w:lineRule="auto"/>
        <w:jc w:val="both"/>
      </w:pPr>
      <w:r>
        <w:t>IV.2.9)</w:t>
      </w:r>
      <w:r w:rsidR="00AA43C1">
        <w:t xml:space="preserve"> </w:t>
      </w:r>
      <w:r>
        <w:t>Informazioni relative alla cessazione dell'avviso di indizione di gara in forma di avviso periodico</w:t>
      </w:r>
      <w:r w:rsidR="00AA43C1">
        <w:t xml:space="preserve"> </w:t>
      </w:r>
      <w:r>
        <w:t>indicativo</w:t>
      </w:r>
    </w:p>
    <w:p w:rsidR="00073A18" w:rsidRPr="00C20E95" w:rsidRDefault="00073A18" w:rsidP="00AA43C1">
      <w:pPr>
        <w:spacing w:after="0" w:line="240" w:lineRule="auto"/>
        <w:jc w:val="both"/>
        <w:rPr>
          <w:b/>
        </w:rPr>
      </w:pPr>
      <w:r w:rsidRPr="00C20E95">
        <w:rPr>
          <w:b/>
        </w:rPr>
        <w:t>Sezione V: Aggiudicazione di appalto</w:t>
      </w:r>
    </w:p>
    <w:p w:rsidR="00073A18" w:rsidRDefault="00073A18" w:rsidP="00AA43C1">
      <w:pPr>
        <w:spacing w:after="0" w:line="240" w:lineRule="auto"/>
        <w:jc w:val="both"/>
      </w:pPr>
      <w:r>
        <w:t>Contratto d'appalto n.: 1</w:t>
      </w:r>
    </w:p>
    <w:p w:rsidR="00073A18" w:rsidRDefault="00073A18" w:rsidP="00AA43C1">
      <w:pPr>
        <w:spacing w:after="0" w:line="240" w:lineRule="auto"/>
        <w:jc w:val="both"/>
      </w:pPr>
      <w:r>
        <w:t>Denominazione:</w:t>
      </w:r>
      <w:r w:rsidR="00AA43C1">
        <w:t xml:space="preserve"> </w:t>
      </w:r>
      <w:r>
        <w:t>Servizio di manutenzione di utensili e impianti di sollevamento. CIG 7404845F63</w:t>
      </w:r>
    </w:p>
    <w:p w:rsidR="00073A18" w:rsidRDefault="00073A18" w:rsidP="00AA43C1">
      <w:pPr>
        <w:spacing w:after="0" w:line="240" w:lineRule="auto"/>
        <w:jc w:val="both"/>
      </w:pPr>
      <w:r>
        <w:t>Un contratto d'appalto/lotto è stato aggiudicato: sì</w:t>
      </w:r>
    </w:p>
    <w:p w:rsidR="00073A18" w:rsidRDefault="00073A18" w:rsidP="00AA43C1">
      <w:pPr>
        <w:spacing w:after="0" w:line="240" w:lineRule="auto"/>
        <w:jc w:val="both"/>
      </w:pPr>
      <w:r>
        <w:t>V.2)</w:t>
      </w:r>
      <w:r w:rsidR="00AA43C1">
        <w:t xml:space="preserve"> </w:t>
      </w:r>
      <w:r>
        <w:t>Aggiudicazione di appalto</w:t>
      </w:r>
    </w:p>
    <w:p w:rsidR="00073A18" w:rsidRDefault="00073A18" w:rsidP="00AA43C1">
      <w:pPr>
        <w:spacing w:after="0" w:line="240" w:lineRule="auto"/>
        <w:jc w:val="both"/>
      </w:pPr>
      <w:r>
        <w:t>V.2.1)</w:t>
      </w:r>
      <w:r w:rsidR="00AA43C1">
        <w:t xml:space="preserve"> </w:t>
      </w:r>
      <w:r>
        <w:t>Data di conclusione del contratto d'appalto:</w:t>
      </w:r>
      <w:r w:rsidR="00AA43C1">
        <w:t xml:space="preserve"> </w:t>
      </w:r>
      <w:r>
        <w:t>04/12/2018</w:t>
      </w:r>
    </w:p>
    <w:p w:rsidR="00073A18" w:rsidRDefault="00073A18" w:rsidP="00AA43C1">
      <w:pPr>
        <w:spacing w:after="0" w:line="240" w:lineRule="auto"/>
        <w:jc w:val="both"/>
      </w:pPr>
      <w:r>
        <w:t>V.2.2)</w:t>
      </w:r>
      <w:r w:rsidR="00AA43C1">
        <w:t xml:space="preserve"> </w:t>
      </w:r>
      <w:r>
        <w:t>Informazioni sulle offerte (Consentire la pubblicazione? sì)</w:t>
      </w:r>
    </w:p>
    <w:p w:rsidR="00073A18" w:rsidRDefault="00073A18" w:rsidP="00AA43C1">
      <w:pPr>
        <w:spacing w:after="0" w:line="240" w:lineRule="auto"/>
        <w:jc w:val="both"/>
      </w:pPr>
      <w:r>
        <w:t>Numero di offerte pervenute: 2</w:t>
      </w:r>
    </w:p>
    <w:p w:rsidR="00073A18" w:rsidRDefault="00073A18" w:rsidP="00AA43C1">
      <w:pPr>
        <w:spacing w:after="0" w:line="240" w:lineRule="auto"/>
        <w:jc w:val="both"/>
      </w:pPr>
      <w:r>
        <w:t>L'appalto è stato aggiudicato a un raggruppamento di operatori economici: no</w:t>
      </w:r>
    </w:p>
    <w:p w:rsidR="00073A18" w:rsidRDefault="00073A18" w:rsidP="00AA43C1">
      <w:pPr>
        <w:spacing w:after="0" w:line="240" w:lineRule="auto"/>
        <w:jc w:val="both"/>
      </w:pPr>
      <w:r>
        <w:t>V.2.3)</w:t>
      </w:r>
      <w:r w:rsidR="00AA43C1">
        <w:t xml:space="preserve"> </w:t>
      </w:r>
      <w:r>
        <w:t>Nome e indirizzo del contraente (Consentire la pubblicazione? sì)</w:t>
      </w:r>
    </w:p>
    <w:p w:rsidR="00073A18" w:rsidRDefault="00073A18" w:rsidP="00AA43C1">
      <w:pPr>
        <w:spacing w:after="0" w:line="240" w:lineRule="auto"/>
        <w:jc w:val="both"/>
      </w:pPr>
      <w:r>
        <w:t>ELETTROMEC SAS20157MILANOItaliaCodice NUTS: ITC4C</w:t>
      </w:r>
    </w:p>
    <w:p w:rsidR="00073A18" w:rsidRDefault="00073A18" w:rsidP="00AA43C1">
      <w:pPr>
        <w:spacing w:after="0" w:line="240" w:lineRule="auto"/>
        <w:jc w:val="both"/>
      </w:pPr>
      <w:r>
        <w:t>Il contraente è una PMI: sì</w:t>
      </w:r>
    </w:p>
    <w:p w:rsidR="00073A18" w:rsidRDefault="00073A18" w:rsidP="00AA43C1">
      <w:pPr>
        <w:spacing w:after="0" w:line="240" w:lineRule="auto"/>
        <w:jc w:val="both"/>
      </w:pPr>
      <w:r>
        <w:t>V.2.4)</w:t>
      </w:r>
      <w:r w:rsidR="00AA43C1">
        <w:t xml:space="preserve"> </w:t>
      </w:r>
      <w:r>
        <w:t>Informazione sul valore del contratto d'appalto /lotto (IVA esclusa) (Consentire la pubblicazione? no)</w:t>
      </w:r>
    </w:p>
    <w:p w:rsidR="00073A18" w:rsidRDefault="00073A18" w:rsidP="00AA43C1">
      <w:pPr>
        <w:spacing w:after="0" w:line="240" w:lineRule="auto"/>
        <w:jc w:val="both"/>
      </w:pPr>
      <w:r>
        <w:t>Valore totale inizialmente stimato del contratto d’appalto/lotto: 555 450.00 EUR</w:t>
      </w:r>
    </w:p>
    <w:p w:rsidR="00073A18" w:rsidRDefault="00073A18" w:rsidP="00AA43C1">
      <w:pPr>
        <w:spacing w:after="0" w:line="240" w:lineRule="auto"/>
        <w:jc w:val="both"/>
      </w:pPr>
      <w:r>
        <w:t>Valore totale del contratto d'appalto/del lotto: 555 450.00 EUR</w:t>
      </w:r>
    </w:p>
    <w:p w:rsidR="00073A18" w:rsidRDefault="00073A18" w:rsidP="00AA43C1">
      <w:pPr>
        <w:spacing w:after="0" w:line="240" w:lineRule="auto"/>
        <w:jc w:val="both"/>
      </w:pPr>
      <w:r>
        <w:t>V.2.5)</w:t>
      </w:r>
      <w:r w:rsidR="00AA43C1">
        <w:t xml:space="preserve"> </w:t>
      </w:r>
      <w:r>
        <w:t>Informazioni sui subappalti</w:t>
      </w:r>
    </w:p>
    <w:p w:rsidR="00073A18" w:rsidRDefault="00073A18" w:rsidP="00AA43C1">
      <w:pPr>
        <w:spacing w:after="0" w:line="240" w:lineRule="auto"/>
        <w:jc w:val="both"/>
      </w:pPr>
      <w:r>
        <w:t>V.2.6)</w:t>
      </w:r>
      <w:r w:rsidR="00AA43C1">
        <w:t xml:space="preserve"> </w:t>
      </w:r>
      <w:r>
        <w:t>Prezzo pagato per gli acquisti di opportunità</w:t>
      </w:r>
    </w:p>
    <w:p w:rsidR="00073A18" w:rsidRDefault="00073A18" w:rsidP="00AA43C1">
      <w:pPr>
        <w:spacing w:after="0" w:line="240" w:lineRule="auto"/>
        <w:jc w:val="both"/>
      </w:pPr>
      <w:r>
        <w:t>V.2.7)</w:t>
      </w:r>
      <w:r w:rsidR="00AA43C1">
        <w:t xml:space="preserve"> </w:t>
      </w:r>
      <w:r>
        <w:t>Numero di contratti d'appalto aggiudicati:</w:t>
      </w:r>
      <w:r w:rsidR="00AA43C1">
        <w:t xml:space="preserve"> </w:t>
      </w:r>
      <w:r>
        <w:t>1</w:t>
      </w:r>
    </w:p>
    <w:p w:rsidR="00073A18" w:rsidRDefault="00073A18" w:rsidP="00AA43C1">
      <w:pPr>
        <w:spacing w:after="0" w:line="240" w:lineRule="auto"/>
        <w:jc w:val="both"/>
      </w:pPr>
      <w:r>
        <w:t>V.2.8)</w:t>
      </w:r>
      <w:r w:rsidR="00AA43C1">
        <w:t xml:space="preserve"> </w:t>
      </w:r>
      <w:r>
        <w:t>Paese di origine del prodotto o del servizio</w:t>
      </w:r>
      <w:r w:rsidR="00AA43C1">
        <w:t xml:space="preserve">: </w:t>
      </w:r>
      <w:r>
        <w:t>Origine comunitaria</w:t>
      </w:r>
    </w:p>
    <w:p w:rsidR="00073A18" w:rsidRDefault="00073A18" w:rsidP="00AA43C1">
      <w:pPr>
        <w:spacing w:after="0" w:line="240" w:lineRule="auto"/>
        <w:jc w:val="both"/>
      </w:pPr>
      <w:r>
        <w:t>V.2.9)</w:t>
      </w:r>
      <w:r w:rsidR="00AA43C1">
        <w:t xml:space="preserve"> </w:t>
      </w:r>
      <w:r>
        <w:t>Il contratto d'appalto è stato aggiudicato a un offerente che ha proposto una variante</w:t>
      </w:r>
      <w:r w:rsidR="00AA43C1">
        <w:t xml:space="preserve">: </w:t>
      </w:r>
      <w:r>
        <w:t>no</w:t>
      </w:r>
    </w:p>
    <w:p w:rsidR="00073A18" w:rsidRDefault="00073A18" w:rsidP="00AA43C1">
      <w:pPr>
        <w:spacing w:after="0" w:line="240" w:lineRule="auto"/>
        <w:jc w:val="both"/>
      </w:pPr>
      <w:r>
        <w:t>V.2.10)</w:t>
      </w:r>
      <w:r w:rsidR="00AA43C1">
        <w:t xml:space="preserve"> </w:t>
      </w:r>
      <w:r>
        <w:t>Sono state escluse offerte in quanto anormalmente basse</w:t>
      </w:r>
      <w:r w:rsidR="00AA43C1">
        <w:t xml:space="preserve">: </w:t>
      </w:r>
      <w:r>
        <w:t>no</w:t>
      </w:r>
    </w:p>
    <w:p w:rsidR="00073A18" w:rsidRPr="00C20E95" w:rsidRDefault="00073A18" w:rsidP="00AA43C1">
      <w:pPr>
        <w:spacing w:after="0" w:line="240" w:lineRule="auto"/>
        <w:jc w:val="both"/>
        <w:rPr>
          <w:b/>
        </w:rPr>
      </w:pPr>
      <w:r w:rsidRPr="00C20E95">
        <w:rPr>
          <w:b/>
        </w:rPr>
        <w:t>Sezione VI: Altre informazioni</w:t>
      </w:r>
    </w:p>
    <w:p w:rsidR="00073A18" w:rsidRDefault="00073A18" w:rsidP="00AA43C1">
      <w:pPr>
        <w:spacing w:after="0" w:line="240" w:lineRule="auto"/>
        <w:jc w:val="both"/>
      </w:pPr>
      <w:r>
        <w:t>VI.3)</w:t>
      </w:r>
      <w:r w:rsidR="00AA43C1">
        <w:t xml:space="preserve"> </w:t>
      </w:r>
      <w:r>
        <w:t>Informazioni complementari:</w:t>
      </w:r>
    </w:p>
    <w:p w:rsidR="00073A18" w:rsidRDefault="00073A18" w:rsidP="00AA43C1">
      <w:pPr>
        <w:spacing w:after="0" w:line="240" w:lineRule="auto"/>
        <w:jc w:val="both"/>
      </w:pPr>
      <w:r>
        <w:t>L'appalto è stato aggiudicato in data 04/12/2018 alla società ELETTROMEC SAS la quale ha offerto i seguenti</w:t>
      </w:r>
      <w:r w:rsidR="00AA43C1">
        <w:t xml:space="preserve"> </w:t>
      </w:r>
      <w:r>
        <w:t>sconti:</w:t>
      </w:r>
    </w:p>
    <w:p w:rsidR="00073A18" w:rsidRDefault="00073A18" w:rsidP="00AA43C1">
      <w:pPr>
        <w:spacing w:after="0" w:line="240" w:lineRule="auto"/>
        <w:jc w:val="both"/>
      </w:pPr>
      <w:r>
        <w:t>- sconto del 27% da applicare al canone posto a base di gara;</w:t>
      </w:r>
    </w:p>
    <w:p w:rsidR="00073A18" w:rsidRDefault="00073A18" w:rsidP="00AA43C1">
      <w:pPr>
        <w:spacing w:after="0" w:line="240" w:lineRule="auto"/>
        <w:jc w:val="both"/>
      </w:pPr>
      <w:r>
        <w:t>- sconto del 10% da applicare agli interventi di manutenzione correttiva e ai diritti di chiamata in reperibilità.</w:t>
      </w:r>
    </w:p>
    <w:p w:rsidR="00073A18" w:rsidRDefault="00073A18" w:rsidP="00AA43C1">
      <w:pPr>
        <w:spacing w:after="0" w:line="240" w:lineRule="auto"/>
        <w:jc w:val="both"/>
      </w:pPr>
      <w:r>
        <w:t>VI.4)</w:t>
      </w:r>
      <w:r w:rsidR="00AA43C1">
        <w:t xml:space="preserve"> </w:t>
      </w:r>
      <w:r>
        <w:t>Procedure di ricorso</w:t>
      </w:r>
    </w:p>
    <w:p w:rsidR="00073A18" w:rsidRDefault="00073A18" w:rsidP="00AA43C1">
      <w:pPr>
        <w:spacing w:after="0" w:line="240" w:lineRule="auto"/>
        <w:jc w:val="both"/>
      </w:pPr>
      <w:r>
        <w:lastRenderedPageBreak/>
        <w:t>VI.4.1)</w:t>
      </w:r>
      <w:r w:rsidR="00AA43C1">
        <w:t xml:space="preserve"> </w:t>
      </w:r>
      <w:r>
        <w:t>Organismo responsabile delle procedure di ricorso</w:t>
      </w:r>
    </w:p>
    <w:p w:rsidR="00073A18" w:rsidRDefault="00073A18" w:rsidP="00AA43C1">
      <w:pPr>
        <w:spacing w:after="0" w:line="240" w:lineRule="auto"/>
        <w:jc w:val="both"/>
      </w:pPr>
      <w:r>
        <w:t>T.A.R. LOMBARDIA</w:t>
      </w:r>
      <w:r w:rsidR="00AA43C1">
        <w:t xml:space="preserve"> </w:t>
      </w:r>
      <w:r>
        <w:t>MILANO</w:t>
      </w:r>
      <w:r w:rsidR="00AA43C1">
        <w:t xml:space="preserve"> - </w:t>
      </w:r>
      <w:r>
        <w:t>Italia</w:t>
      </w:r>
    </w:p>
    <w:p w:rsidR="00073A18" w:rsidRDefault="00073A18" w:rsidP="00AA43C1">
      <w:pPr>
        <w:spacing w:after="0" w:line="240" w:lineRule="auto"/>
        <w:jc w:val="both"/>
      </w:pPr>
      <w:r>
        <w:t>VI.4.2)</w:t>
      </w:r>
      <w:r w:rsidR="00AA43C1">
        <w:t xml:space="preserve"> </w:t>
      </w:r>
      <w:r>
        <w:t>Organismo responsabile delle procedure di mediazione</w:t>
      </w:r>
    </w:p>
    <w:p w:rsidR="00073A18" w:rsidRDefault="00073A18" w:rsidP="00AA43C1">
      <w:pPr>
        <w:spacing w:after="0" w:line="240" w:lineRule="auto"/>
        <w:jc w:val="both"/>
      </w:pPr>
      <w:r>
        <w:t>VI.4.3)</w:t>
      </w:r>
      <w:r w:rsidR="00AA43C1">
        <w:t xml:space="preserve"> </w:t>
      </w:r>
      <w:r>
        <w:t>Procedure di ricorso</w:t>
      </w:r>
    </w:p>
    <w:p w:rsidR="00073A18" w:rsidRDefault="00073A18" w:rsidP="00AA43C1">
      <w:pPr>
        <w:spacing w:after="0" w:line="240" w:lineRule="auto"/>
        <w:jc w:val="both"/>
      </w:pPr>
      <w:r>
        <w:t>VI.4.4)</w:t>
      </w:r>
      <w:r w:rsidR="00AA43C1">
        <w:t xml:space="preserve"> </w:t>
      </w:r>
      <w:r>
        <w:t>Servizio presso il quale sono disponibili informazioni sulle procedure di ricorso</w:t>
      </w:r>
      <w:r w:rsidR="00AA43C1">
        <w:t xml:space="preserve">: </w:t>
      </w:r>
      <w:r>
        <w:t>TAR MILANO</w:t>
      </w:r>
      <w:r w:rsidR="00AA43C1">
        <w:t xml:space="preserve"> </w:t>
      </w:r>
      <w:r>
        <w:t>Italia</w:t>
      </w:r>
    </w:p>
    <w:p w:rsidR="00426B11" w:rsidRDefault="00073A18" w:rsidP="00AA43C1">
      <w:pPr>
        <w:spacing w:after="0" w:line="240" w:lineRule="auto"/>
        <w:jc w:val="both"/>
      </w:pPr>
      <w:r>
        <w:t>VI.5)</w:t>
      </w:r>
      <w:r w:rsidR="00AA43C1">
        <w:t xml:space="preserve"> </w:t>
      </w:r>
      <w:r>
        <w:t>Data di spedizione del presente avviso</w:t>
      </w:r>
      <w:r w:rsidR="009560EE">
        <w:t xml:space="preserve"> in GUCE</w:t>
      </w:r>
      <w:r>
        <w:t>:</w:t>
      </w:r>
      <w:r w:rsidR="009560EE">
        <w:t xml:space="preserve"> 11/12/2018</w:t>
      </w:r>
    </w:p>
    <w:p w:rsidR="00AA43C1" w:rsidRPr="00AA43C1" w:rsidRDefault="00AA43C1" w:rsidP="00AA43C1">
      <w:pPr>
        <w:spacing w:after="0" w:line="240" w:lineRule="auto"/>
        <w:jc w:val="both"/>
        <w:rPr>
          <w:b/>
        </w:rPr>
      </w:pPr>
      <w:r w:rsidRPr="00AA43C1">
        <w:rPr>
          <w:b/>
        </w:rPr>
        <w:t>UN PROCURATORE: DOTT. ING. DINO SIMEONI</w:t>
      </w:r>
      <w:bookmarkStart w:id="0" w:name="_GoBack"/>
      <w:bookmarkEnd w:id="0"/>
    </w:p>
    <w:sectPr w:rsidR="00AA43C1" w:rsidRPr="00AA43C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3D" w:rsidRDefault="002A563D" w:rsidP="006179D1">
      <w:pPr>
        <w:spacing w:after="0" w:line="240" w:lineRule="auto"/>
      </w:pPr>
      <w:r>
        <w:separator/>
      </w:r>
    </w:p>
  </w:endnote>
  <w:endnote w:type="continuationSeparator" w:id="0">
    <w:p w:rsidR="002A563D" w:rsidRDefault="002A563D" w:rsidP="0061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1" w:rsidRPr="006179D1" w:rsidRDefault="006179D1">
    <w:pPr>
      <w:pStyle w:val="Pidipagina"/>
      <w:rPr>
        <w:sz w:val="16"/>
        <w:szCs w:val="16"/>
      </w:rPr>
    </w:pPr>
    <w:r w:rsidRPr="006179D1">
      <w:rPr>
        <w:sz w:val="16"/>
        <w:szCs w:val="16"/>
      </w:rPr>
      <w:t>SFA/SL/IP</w:t>
    </w:r>
  </w:p>
  <w:p w:rsidR="006179D1" w:rsidRPr="006179D1" w:rsidRDefault="006179D1">
    <w:pPr>
      <w:pStyle w:val="Pidipagina"/>
      <w:rPr>
        <w:sz w:val="16"/>
        <w:szCs w:val="16"/>
      </w:rPr>
    </w:pPr>
    <w:r w:rsidRPr="006179D1">
      <w:rPr>
        <w:sz w:val="16"/>
        <w:szCs w:val="16"/>
      </w:rPr>
      <w:t>06/12/2018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3D" w:rsidRDefault="002A563D" w:rsidP="006179D1">
      <w:pPr>
        <w:spacing w:after="0" w:line="240" w:lineRule="auto"/>
      </w:pPr>
      <w:r>
        <w:separator/>
      </w:r>
    </w:p>
  </w:footnote>
  <w:footnote w:type="continuationSeparator" w:id="0">
    <w:p w:rsidR="002A563D" w:rsidRDefault="002A563D" w:rsidP="0061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8"/>
    <w:rsid w:val="00073A18"/>
    <w:rsid w:val="002A563D"/>
    <w:rsid w:val="00426B11"/>
    <w:rsid w:val="006179D1"/>
    <w:rsid w:val="009560EE"/>
    <w:rsid w:val="00AA43C1"/>
    <w:rsid w:val="00C20E95"/>
    <w:rsid w:val="00D30037"/>
    <w:rsid w:val="00E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71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9D1"/>
  </w:style>
  <w:style w:type="paragraph" w:styleId="Pidipagina">
    <w:name w:val="footer"/>
    <w:basedOn w:val="Normale"/>
    <w:link w:val="PidipaginaCarattere"/>
    <w:uiPriority w:val="99"/>
    <w:unhideWhenUsed/>
    <w:rsid w:val="0061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71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9D1"/>
  </w:style>
  <w:style w:type="paragraph" w:styleId="Pidipagina">
    <w:name w:val="footer"/>
    <w:basedOn w:val="Normale"/>
    <w:link w:val="PidipaginaCarattere"/>
    <w:uiPriority w:val="99"/>
    <w:unhideWhenUsed/>
    <w:rsid w:val="0061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or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ord@legalmai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e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Petacco Ilenia</dc:creator>
  <cp:lastModifiedBy>Petacco Ilenia</cp:lastModifiedBy>
  <cp:revision>8</cp:revision>
  <dcterms:created xsi:type="dcterms:W3CDTF">2018-12-06T10:47:00Z</dcterms:created>
  <dcterms:modified xsi:type="dcterms:W3CDTF">2018-12-11T11:20:00Z</dcterms:modified>
</cp:coreProperties>
</file>