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4A467" w14:textId="654567D7" w:rsidR="00F40C91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Atti </w:t>
      </w:r>
      <w:r w:rsidR="00BA53B8">
        <w:rPr>
          <w:rFonts w:ascii="Calibri" w:eastAsia="Calibri" w:hAnsi="Calibri" w:cs="Calibri"/>
          <w:color w:val="000000"/>
          <w:sz w:val="22"/>
          <w:szCs w:val="22"/>
        </w:rPr>
        <w:t>136</w:t>
      </w:r>
      <w:r>
        <w:rPr>
          <w:rFonts w:ascii="Calibri" w:eastAsia="Calibri" w:hAnsi="Calibri" w:cs="Calibri"/>
          <w:color w:val="000000"/>
          <w:sz w:val="22"/>
          <w:szCs w:val="22"/>
        </w:rPr>
        <w:t>/2023</w:t>
      </w:r>
    </w:p>
    <w:p w14:paraId="72C3D3F7" w14:textId="77777777" w:rsidR="00F40C91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5DA78EAF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FONDAZIONE IRCCS</w:t>
      </w:r>
    </w:p>
    <w:p w14:paraId="0019B568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Ca’ Granda - Ospedale Maggiore Policlinico</w:t>
      </w:r>
    </w:p>
    <w:p w14:paraId="7551047C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Via F. Sforza, 28 - 20122 Milano</w:t>
      </w:r>
    </w:p>
    <w:p w14:paraId="4026019C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tel. 02/5503.8265 - fax 02/5830.6067</w:t>
      </w:r>
    </w:p>
    <w:p w14:paraId="0D1888D4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>Responsabile del procedimento: dott. Giorgio Riccardo Ruscica</w:t>
      </w:r>
    </w:p>
    <w:p w14:paraId="0145E79D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71D32728" w14:textId="3AF18751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È indetta procedura </w:t>
      </w:r>
      <w:r w:rsidR="00C837BD">
        <w:rPr>
          <w:rFonts w:ascii="Calibri" w:eastAsia="Calibri" w:hAnsi="Calibri" w:cs="Calibri"/>
          <w:color w:val="000000"/>
          <w:sz w:val="22"/>
          <w:szCs w:val="22"/>
        </w:rPr>
        <w:t>ristretta</w:t>
      </w:r>
      <w:r w:rsidR="00C837BD">
        <w:rPr>
          <w:rFonts w:ascii="Calibri" w:hAnsi="Calibri"/>
          <w:sz w:val="22"/>
          <w:szCs w:val="22"/>
        </w:rPr>
        <w:t xml:space="preserve">, </w:t>
      </w:r>
      <w:r w:rsidR="00C837BD" w:rsidRPr="004C39BF">
        <w:rPr>
          <w:rFonts w:ascii="Calibri" w:eastAsia="Calibri" w:hAnsi="Calibri" w:cs="Calibri"/>
          <w:color w:val="000000"/>
          <w:sz w:val="22"/>
          <w:szCs w:val="22"/>
        </w:rPr>
        <w:t>da esperirsi ai sensi dell’art. 6</w:t>
      </w:r>
      <w:r w:rsidR="00C837BD">
        <w:rPr>
          <w:rFonts w:ascii="Calibri" w:eastAsia="Calibri" w:hAnsi="Calibri" w:cs="Calibri"/>
          <w:color w:val="000000"/>
          <w:sz w:val="22"/>
          <w:szCs w:val="22"/>
        </w:rPr>
        <w:t>1</w:t>
      </w:r>
      <w:r w:rsidR="00C837BD"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del d.lgs. n. 50/2016</w:t>
      </w:r>
      <w:r w:rsidR="00C837BD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con aggiudicazione a favore dell’offerta economicamente più vantaggiosa, ai sensi dell’art. 95 e dell’art. 97 del medesimo d.lgs., per l’affidamento dell’appalto </w:t>
      </w:r>
      <w:bookmarkStart w:id="0" w:name="_Hlk138167927"/>
      <w:r w:rsidR="00BA53B8" w:rsidRPr="00E83642">
        <w:rPr>
          <w:rFonts w:ascii="Calibri" w:eastAsia="Calibri" w:hAnsi="Calibri" w:cs="Calibri"/>
          <w:sz w:val="22"/>
          <w:szCs w:val="22"/>
        </w:rPr>
        <w:t xml:space="preserve">per la fornitura di un sistema </w:t>
      </w:r>
      <w:r w:rsidR="00BA53B8" w:rsidRPr="00E83642">
        <w:rPr>
          <w:rFonts w:ascii="Calibri" w:hAnsi="Calibri" w:cs="Calibri"/>
          <w:sz w:val="22"/>
          <w:szCs w:val="22"/>
        </w:rPr>
        <w:t>per la gestione e la miscelazione automatica di soluzioni per nutrizione parenterale, adattabile per l’allestimento di sacche neonatali, pediatriche ed adulti</w:t>
      </w:r>
      <w:r w:rsidR="00BA53B8" w:rsidRPr="00E83642">
        <w:rPr>
          <w:rFonts w:ascii="Calibri" w:eastAsia="Calibri" w:hAnsi="Calibri" w:cs="Calibri"/>
          <w:sz w:val="22"/>
          <w:szCs w:val="22"/>
        </w:rPr>
        <w:t>, per un periodo di 36 mesi, eventualmente rinnovabile per ulteriori 36 mesi</w:t>
      </w:r>
      <w:bookmarkEnd w:id="0"/>
      <w:r w:rsidR="00BA53B8">
        <w:rPr>
          <w:rFonts w:ascii="Calibri" w:hAnsi="Calibri" w:cs="Arial"/>
          <w:bCs/>
          <w:sz w:val="22"/>
          <w:szCs w:val="22"/>
        </w:rPr>
        <w:t>.</w:t>
      </w:r>
      <w:r w:rsidR="00BA53B8"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(Decreto a contrattare </w:t>
      </w:r>
      <w:r w:rsidRPr="00CA380D">
        <w:rPr>
          <w:rFonts w:ascii="Calibri" w:hAnsi="Calibri" w:cs="Calibri"/>
          <w:sz w:val="22"/>
          <w:szCs w:val="22"/>
        </w:rPr>
        <w:t xml:space="preserve">n. </w:t>
      </w:r>
      <w:r w:rsidRPr="0083449C">
        <w:rPr>
          <w:rFonts w:ascii="Calibri" w:hAnsi="Calibri" w:cs="Calibri"/>
          <w:sz w:val="22"/>
          <w:szCs w:val="22"/>
        </w:rPr>
        <w:t>1</w:t>
      </w:r>
      <w:r w:rsidR="001557AC">
        <w:rPr>
          <w:rFonts w:ascii="Calibri" w:hAnsi="Calibri" w:cs="Calibri"/>
          <w:sz w:val="22"/>
          <w:szCs w:val="22"/>
        </w:rPr>
        <w:t>6</w:t>
      </w:r>
      <w:r w:rsidR="00BA53B8">
        <w:rPr>
          <w:rFonts w:ascii="Calibri" w:hAnsi="Calibri" w:cs="Calibri"/>
          <w:sz w:val="22"/>
          <w:szCs w:val="22"/>
        </w:rPr>
        <w:t>31</w:t>
      </w:r>
      <w:r w:rsidRPr="0083449C">
        <w:rPr>
          <w:rFonts w:ascii="Calibri" w:hAnsi="Calibri" w:cs="Calibri"/>
          <w:sz w:val="22"/>
          <w:szCs w:val="22"/>
        </w:rPr>
        <w:t xml:space="preserve"> del </w:t>
      </w:r>
      <w:r w:rsidR="00BA53B8">
        <w:rPr>
          <w:rFonts w:ascii="Calibri" w:hAnsi="Calibri" w:cs="Calibri"/>
          <w:sz w:val="22"/>
          <w:szCs w:val="22"/>
        </w:rPr>
        <w:t>20</w:t>
      </w:r>
      <w:r w:rsidRPr="0083449C">
        <w:rPr>
          <w:rFonts w:ascii="Calibri" w:hAnsi="Calibri" w:cs="Calibri"/>
          <w:sz w:val="22"/>
          <w:szCs w:val="22"/>
        </w:rPr>
        <w:t>.0</w:t>
      </w:r>
      <w:r w:rsidR="001557AC">
        <w:rPr>
          <w:rFonts w:ascii="Calibri" w:hAnsi="Calibri" w:cs="Calibri"/>
          <w:sz w:val="22"/>
          <w:szCs w:val="22"/>
        </w:rPr>
        <w:t>6</w:t>
      </w:r>
      <w:r w:rsidRPr="0083449C">
        <w:rPr>
          <w:rFonts w:ascii="Calibri" w:hAnsi="Calibri" w:cs="Calibri"/>
          <w:sz w:val="22"/>
          <w:szCs w:val="22"/>
        </w:rPr>
        <w:t>.2023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).</w:t>
      </w:r>
    </w:p>
    <w:p w14:paraId="4C92216B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D18DCDE" w14:textId="3EA0A0C4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>Importo complessivo</w:t>
      </w:r>
      <w:r w:rsidR="006554F4" w:rsidRPr="006554F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6554F4" w:rsidRPr="004C39BF">
        <w:rPr>
          <w:rFonts w:ascii="Calibri" w:eastAsia="Calibri" w:hAnsi="Calibri" w:cs="Calibri"/>
          <w:color w:val="000000"/>
          <w:sz w:val="22"/>
          <w:szCs w:val="22"/>
        </w:rPr>
        <w:t>posto a base d’asta,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per </w:t>
      </w:r>
      <w:r w:rsidR="00BA53B8">
        <w:rPr>
          <w:rFonts w:ascii="Calibri" w:eastAsia="Calibri" w:hAnsi="Calibri" w:cs="Calibri"/>
          <w:color w:val="000000"/>
          <w:sz w:val="22"/>
          <w:szCs w:val="22"/>
        </w:rPr>
        <w:t>36</w:t>
      </w:r>
      <w:r w:rsidR="00C837BD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A45880">
        <w:rPr>
          <w:rFonts w:ascii="Calibri" w:eastAsia="Calibri" w:hAnsi="Calibri" w:cs="Calibri"/>
          <w:color w:val="000000"/>
          <w:sz w:val="22"/>
          <w:szCs w:val="22"/>
        </w:rPr>
        <w:t xml:space="preserve">mesi, </w:t>
      </w:r>
      <w:r w:rsidR="006554F4">
        <w:rPr>
          <w:rFonts w:ascii="Calibri" w:eastAsia="Calibri" w:hAnsi="Calibri" w:cs="Calibri"/>
          <w:color w:val="000000"/>
          <w:sz w:val="22"/>
          <w:szCs w:val="22"/>
        </w:rPr>
        <w:t xml:space="preserve">pari ad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€ </w:t>
      </w:r>
      <w:r w:rsidR="00BA53B8">
        <w:rPr>
          <w:rFonts w:ascii="Calibri" w:eastAsia="Calibri" w:hAnsi="Calibri" w:cs="Calibri"/>
          <w:sz w:val="22"/>
          <w:szCs w:val="22"/>
        </w:rPr>
        <w:t>270.000</w:t>
      </w:r>
      <w:r w:rsidRPr="00606378">
        <w:rPr>
          <w:rFonts w:ascii="Calibri" w:eastAsia="Calibri" w:hAnsi="Calibri" w:cs="Calibri"/>
          <w:sz w:val="22"/>
          <w:szCs w:val="22"/>
        </w:rPr>
        <w:t>,</w:t>
      </w:r>
      <w:proofErr w:type="gramStart"/>
      <w:r w:rsidRPr="00606378">
        <w:rPr>
          <w:rFonts w:ascii="Calibri" w:eastAsia="Calibri" w:hAnsi="Calibri" w:cs="Calibri"/>
          <w:sz w:val="22"/>
          <w:szCs w:val="22"/>
        </w:rPr>
        <w:t>00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.=</w:t>
      </w:r>
      <w:proofErr w:type="gramEnd"/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I.V.A. esclusa.</w:t>
      </w:r>
    </w:p>
    <w:p w14:paraId="5DDDDFB4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3DBD8EE" w14:textId="4433D622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Le modalità ed i requisiti di partecipazione alla gara sono indicati nel bando di gara, inviato alla GUUE in data </w:t>
      </w:r>
      <w:r w:rsidR="00BA53B8">
        <w:rPr>
          <w:rFonts w:ascii="Calibri" w:eastAsia="Calibri" w:hAnsi="Calibri" w:cs="Calibri"/>
          <w:color w:val="000000"/>
          <w:sz w:val="22"/>
          <w:szCs w:val="22"/>
        </w:rPr>
        <w:t>20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</w:t>
      </w:r>
      <w:r w:rsidR="00B57215">
        <w:rPr>
          <w:rFonts w:ascii="Calibri" w:eastAsia="Calibri" w:hAnsi="Calibri" w:cs="Calibri"/>
          <w:color w:val="000000"/>
          <w:sz w:val="22"/>
          <w:szCs w:val="22"/>
        </w:rPr>
        <w:t>0</w:t>
      </w:r>
      <w:r w:rsidR="001557AC">
        <w:rPr>
          <w:rFonts w:ascii="Calibri" w:eastAsia="Calibri" w:hAnsi="Calibri" w:cs="Calibri"/>
          <w:color w:val="000000"/>
          <w:sz w:val="22"/>
          <w:szCs w:val="22"/>
        </w:rPr>
        <w:t>6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.202</w:t>
      </w:r>
      <w:r>
        <w:rPr>
          <w:rFonts w:ascii="Calibri" w:eastAsia="Calibri" w:hAnsi="Calibri" w:cs="Calibri"/>
          <w:color w:val="000000"/>
          <w:sz w:val="22"/>
          <w:szCs w:val="22"/>
        </w:rPr>
        <w:t>3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441DE273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9853443" w14:textId="77777777" w:rsidR="00F40C91" w:rsidRDefault="000C1979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La documentazione </w:t>
      </w:r>
      <w:r w:rsidR="00F40C91"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potrà essere scaricata dal sito internet </w:t>
      </w:r>
      <w:r w:rsidR="00F40C91" w:rsidRPr="00917632">
        <w:rPr>
          <w:rFonts w:ascii="Calibri" w:eastAsia="Calibri" w:hAnsi="Calibri" w:cs="Calibri"/>
          <w:color w:val="000000"/>
          <w:sz w:val="22"/>
          <w:szCs w:val="22"/>
          <w:u w:val="single"/>
        </w:rPr>
        <w:t>www.policlinico.mi.it</w:t>
      </w:r>
      <w:r w:rsidR="00F40C91"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(</w:t>
      </w:r>
      <w:r>
        <w:rPr>
          <w:rFonts w:ascii="Calibri" w:eastAsia="Calibri" w:hAnsi="Calibri" w:cs="Calibri"/>
          <w:color w:val="000000"/>
          <w:sz w:val="22"/>
          <w:szCs w:val="22"/>
        </w:rPr>
        <w:t>bandi/gare</w:t>
      </w:r>
      <w:r w:rsidR="00F40C91"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) oppure dal sito per le gare telematiche </w:t>
      </w:r>
      <w:r w:rsidR="00F40C91" w:rsidRPr="00917632">
        <w:rPr>
          <w:rFonts w:ascii="Calibri" w:eastAsia="Calibri" w:hAnsi="Calibri" w:cs="Calibri"/>
          <w:color w:val="000000"/>
          <w:sz w:val="22"/>
          <w:szCs w:val="22"/>
          <w:u w:val="single"/>
        </w:rPr>
        <w:t xml:space="preserve">www.ariaspa.it </w:t>
      </w:r>
      <w:r w:rsidR="00F40C91"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- area </w:t>
      </w:r>
      <w:proofErr w:type="spellStart"/>
      <w:r w:rsidR="00F40C91" w:rsidRPr="004C39BF">
        <w:rPr>
          <w:rFonts w:ascii="Calibri" w:eastAsia="Calibri" w:hAnsi="Calibri" w:cs="Calibri"/>
          <w:color w:val="000000"/>
          <w:sz w:val="22"/>
          <w:szCs w:val="22"/>
        </w:rPr>
        <w:t>SinTel</w:t>
      </w:r>
      <w:proofErr w:type="spellEnd"/>
      <w:r w:rsidR="00F40C91" w:rsidRPr="004C39BF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1632CA0E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357E3B27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6"/>
        <w:gridCol w:w="4886"/>
      </w:tblGrid>
      <w:tr w:rsidR="00F40C91" w14:paraId="2168AE42" w14:textId="77777777" w:rsidTr="009A0BCD">
        <w:tc>
          <w:tcPr>
            <w:tcW w:w="4886" w:type="dxa"/>
          </w:tcPr>
          <w:p w14:paraId="46B00642" w14:textId="77777777" w:rsidR="00F40C91" w:rsidRDefault="00F40C91" w:rsidP="009A0BCD">
            <w:pPr>
              <w:spacing w:after="0"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DIRETTORE AMMINISTRATIVO</w:t>
            </w:r>
          </w:p>
          <w:p w14:paraId="69ECE991" w14:textId="77777777" w:rsidR="00F40C91" w:rsidRDefault="00F40C91" w:rsidP="009A0BCD">
            <w:pPr>
              <w:spacing w:after="0"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(Dott. Fabio Agrò)</w:t>
            </w:r>
          </w:p>
        </w:tc>
        <w:tc>
          <w:tcPr>
            <w:tcW w:w="4886" w:type="dxa"/>
          </w:tcPr>
          <w:p w14:paraId="40C9467A" w14:textId="77777777" w:rsidR="00F40C91" w:rsidRDefault="00F40C91" w:rsidP="009A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DIRETTORE GENERALE</w:t>
            </w:r>
          </w:p>
          <w:p w14:paraId="04A19841" w14:textId="77777777" w:rsidR="00F40C91" w:rsidRDefault="00F40C91" w:rsidP="009A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(Dott. Ezio Belleri)</w:t>
            </w:r>
          </w:p>
          <w:p w14:paraId="465AB899" w14:textId="77777777" w:rsidR="00F40C91" w:rsidRDefault="00F40C91" w:rsidP="009A0BCD">
            <w:pPr>
              <w:spacing w:after="0"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7F1EA4D" w14:textId="77777777" w:rsidR="00594E60" w:rsidRDefault="00594E60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sectPr w:rsidR="00594E60" w:rsidSect="006448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AF861" w14:textId="77777777" w:rsidR="00A56956" w:rsidRDefault="00A5695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FBFE352" w14:textId="77777777" w:rsidR="00A56956" w:rsidRDefault="00A5695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17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84092" w14:textId="77777777" w:rsidR="00594E60" w:rsidRDefault="00A61BAD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3D609FAF" wp14:editId="3EDAE03B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7BFAE" w14:textId="77777777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76186CD4" wp14:editId="2213F708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65B06" w14:textId="77777777" w:rsidR="00A56956" w:rsidRDefault="00A5695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2C97CEE" w14:textId="77777777" w:rsidR="00A56956" w:rsidRDefault="00A5695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9E939" w14:textId="77777777" w:rsidR="00594E60" w:rsidRDefault="001E657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528F48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BC77" w14:textId="77777777" w:rsidR="00594E60" w:rsidRDefault="001E657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pict w14:anchorId="5DD732EE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jjY2wEAAMYDAAAOAAAAZHJzL2Uyb0RvYy54bWysU9uO0zAQfUfiHyy/06Sptu1GTfehpbwg&#10;WAn4gKkviSXfZJum/XvGTtnuAg+rFY7kjO2Z4zNnxpuHs9HkJEJUznZ0PqspEZY5rmzf0R/fDx/W&#10;lMQEloN2VnT0IiJ92L5/txl9Kxo3OM1FIAhiYzv6jg4p+baqIhuEgThzXlg8lC4YSLgMfcUDjIhu&#10;dNXU9bIaXeA+OCZixN39dEi3BV9KwdJXKaNIRHcUuaUyhzIf81xtN9D2Afyg2JUGvIGFAWXx0ieo&#10;PSQgP4P6C8ooFlx0Ms2YM5WTUjFRcsBs5vUf2XwbwIuSC4oT/ZNM8f/Bsi+nnX0MKMPoYxv9Y8hZ&#10;nGUw+Y/8yLmjTbO+u1/cUXLp6GK1ul+uF5Nw4pwIQ4flHNkvUF+GHkv0RLzqBuNDTJ+EMyQbHY0p&#10;gOqHtHPWYoFcmBfp4PQ5pinwd0DmEJ1W/KC0LovQH3c6kBNgPQ9lXO964aYtGbEbm1WdOQH2ldSQ&#10;0DSe4/22Lxe+CInPkdd1/v6FnJntIQ4Tg4IwSWFUwkbWynR0XecxbQ8C+EfLSbp47H6Lb4BmakZw&#10;SrTAJ5Ot0oQJlH6NJ+qqLcp7q1e2jo5fShnLPjZLKcC1sXM3Pl+X6Nvz2/4C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I/2&#10;ONjbAQAAxgMAAA4AAAAAAAAAAAAAAAAALgIAAGRycy9lMm9Eb2MueG1sUEsBAi0AFAAGAAgAAAAh&#10;ALXqs3TcAAAACAEAAA8AAAAAAAAAAAAAAAAANQQAAGRycy9kb3ducmV2LnhtbFBLBQYAAAAABAAE&#10;APMAAAA+BQAAAAA=&#10;" filled="t" strokecolor="gray" strokeweight="1pt">
          <v:stroke joinstyle="miter"/>
        </v:shape>
      </w:pict>
    </w:r>
    <w:r w:rsidR="00A61BAD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23C9C1EF" wp14:editId="0E21AFC4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8BECB" w14:textId="77777777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 wp14:anchorId="6DD9013C" wp14:editId="391157C7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50C237F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6DBAB05A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E0C5838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AA128FF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03AE9183" w14:textId="77777777" w:rsidR="009D0C10" w:rsidRDefault="009D0C10" w:rsidP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b/>
        <w:sz w:val="18"/>
        <w:szCs w:val="18"/>
      </w:rPr>
    </w:pPr>
    <w:r>
      <w:rPr>
        <w:rFonts w:ascii="Century Gothic" w:hAnsi="Century Gothic"/>
        <w:sz w:val="18"/>
        <w:szCs w:val="18"/>
      </w:rPr>
      <w:t>Dipartimento Tecnico e delle Tecnologie</w:t>
    </w:r>
    <w:r>
      <w:rPr>
        <w:rFonts w:ascii="Century Gothic" w:eastAsia="Century Gothic" w:hAnsi="Century Gothic" w:cs="Century Gothic"/>
        <w:b/>
        <w:sz w:val="18"/>
        <w:szCs w:val="18"/>
      </w:rPr>
      <w:t xml:space="preserve"> </w:t>
    </w:r>
  </w:p>
  <w:p w14:paraId="5B10FE05" w14:textId="77777777" w:rsidR="00594E60" w:rsidRPr="00A61BAD" w:rsidRDefault="00A61BAD" w:rsidP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b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</w:t>
    </w:r>
    <w:r w:rsidR="009D0C10"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Approvvigionamenti ed Economato </w:t>
    </w:r>
    <w:r w:rsidR="009D0C10">
      <w:rPr>
        <w:rFonts w:ascii="Century Gothic" w:eastAsia="Century Gothic" w:hAnsi="Century Gothic" w:cs="Century Gothic"/>
        <w:color w:val="000000"/>
        <w:sz w:val="18"/>
        <w:szCs w:val="18"/>
      </w:rPr>
      <w:t>–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 w:rsidR="009D0C10">
      <w:rPr>
        <w:rFonts w:ascii="Century Gothic" w:eastAsia="Century Gothic" w:hAnsi="Century Gothic" w:cs="Century Gothic"/>
        <w:sz w:val="18"/>
        <w:szCs w:val="18"/>
      </w:rPr>
      <w:t xml:space="preserve"> f.f.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: </w:t>
    </w:r>
    <w:r w:rsidR="009D0C10">
      <w:rPr>
        <w:rFonts w:ascii="Century Gothic" w:eastAsia="Century Gothic" w:hAnsi="Century Gothic" w:cs="Century Gothic"/>
        <w:color w:val="000000"/>
        <w:sz w:val="18"/>
        <w:szCs w:val="18"/>
      </w:rPr>
      <w:t>Dott. Giorgio Riccardo Ruscica</w:t>
    </w:r>
  </w:p>
  <w:p w14:paraId="35EDDED5" w14:textId="77777777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 5503.</w:t>
    </w:r>
    <w:r w:rsidR="009D0C10">
      <w:rPr>
        <w:rFonts w:ascii="Century Gothic" w:eastAsia="Century Gothic" w:hAnsi="Century Gothic" w:cs="Century Gothic"/>
        <w:sz w:val="18"/>
        <w:szCs w:val="18"/>
      </w:rPr>
      <w:t>8302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 </w:t>
    </w:r>
  </w:p>
  <w:p w14:paraId="018A6321" w14:textId="00437EFF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 w:rsidR="009D0C10"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</w:t>
    </w:r>
    <w:proofErr w:type="spellStart"/>
    <w:r>
      <w:rPr>
        <w:rFonts w:ascii="Century Gothic" w:eastAsia="Century Gothic" w:hAnsi="Century Gothic" w:cs="Century Gothic"/>
        <w:color w:val="000000"/>
        <w:sz w:val="18"/>
        <w:szCs w:val="18"/>
      </w:rPr>
      <w:t>pec</w:t>
    </w:r>
    <w:proofErr w:type="spellEnd"/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: </w:t>
    </w:r>
    <w:r w:rsidR="001E657B">
      <w:rPr>
        <w:noProof/>
      </w:rPr>
      <w:pict w14:anchorId="5ECBED5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1pt;margin-top:1pt;width:.05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 w:rsidR="009D0C10"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3509A2FC" w14:textId="77777777" w:rsidR="00C63649" w:rsidRPr="00450EC5" w:rsidRDefault="00C63649" w:rsidP="00C63649">
    <w:pPr>
      <w:pStyle w:val="Nessunaspaziatura"/>
      <w:ind w:left="0" w:hanging="2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</w:p>
  <w:p w14:paraId="4DBE67A7" w14:textId="77777777" w:rsidR="00C63649" w:rsidRPr="00450EC5" w:rsidRDefault="001E657B" w:rsidP="00C63649">
    <w:pPr>
      <w:pStyle w:val="Intestazione"/>
      <w:ind w:left="0" w:hanging="2"/>
    </w:pPr>
    <w:r>
      <w:rPr>
        <w:noProof/>
        <w:lang w:eastAsia="it-IT"/>
      </w:rPr>
      <w:pict w14:anchorId="75CA89E1">
        <v:shape id="_x0000_s1028" type="#_x0000_t32" style="position:absolute;margin-left:.3pt;margin-top:2.35pt;width:481.9pt;height:.05pt;z-index:251667456" o:connectortype="straight" strokecolor="gray" strokeweight="1p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Connettore 2 6"/>
        <o:r id="V:Rule5" type="connector" idref="#_x0000_s1028"/>
        <o:r id="V:Rule6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E60"/>
    <w:rsid w:val="00034C32"/>
    <w:rsid w:val="000C1979"/>
    <w:rsid w:val="001557AC"/>
    <w:rsid w:val="00160C23"/>
    <w:rsid w:val="001E657B"/>
    <w:rsid w:val="002413CD"/>
    <w:rsid w:val="004548A5"/>
    <w:rsid w:val="00594E60"/>
    <w:rsid w:val="00605931"/>
    <w:rsid w:val="00644808"/>
    <w:rsid w:val="006554F4"/>
    <w:rsid w:val="009443D5"/>
    <w:rsid w:val="009C7D82"/>
    <w:rsid w:val="009D0C10"/>
    <w:rsid w:val="00A45880"/>
    <w:rsid w:val="00A56956"/>
    <w:rsid w:val="00A61BAD"/>
    <w:rsid w:val="00B57215"/>
    <w:rsid w:val="00B76388"/>
    <w:rsid w:val="00BA53B8"/>
    <w:rsid w:val="00BE57D8"/>
    <w:rsid w:val="00C20701"/>
    <w:rsid w:val="00C63649"/>
    <w:rsid w:val="00C837BD"/>
    <w:rsid w:val="00E03CFF"/>
    <w:rsid w:val="00E60929"/>
    <w:rsid w:val="00F40C91"/>
    <w:rsid w:val="00F44B12"/>
    <w:rsid w:val="00F5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27895"/>
  <w15:docId w15:val="{9F2705C2-D5DB-4835-85C3-680A5D48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table" w:styleId="Grigliatabella">
    <w:name w:val="Table Grid"/>
    <w:basedOn w:val="Tabellanormale"/>
    <w:uiPriority w:val="39"/>
    <w:rsid w:val="00F40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monica varisco</cp:lastModifiedBy>
  <cp:revision>16</cp:revision>
  <cp:lastPrinted>2022-10-07T07:43:00Z</cp:lastPrinted>
  <dcterms:created xsi:type="dcterms:W3CDTF">2022-10-06T13:01:00Z</dcterms:created>
  <dcterms:modified xsi:type="dcterms:W3CDTF">2023-06-20T14:41:00Z</dcterms:modified>
</cp:coreProperties>
</file>