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color w:val="auto"/>
          <w:u w:val="none"/>
        </w:rPr>
      </w:pPr>
      <w:r>
        <w:rPr>
          <w:color w:val="auto"/>
          <w:u w:val="none"/>
        </w:rPr>
        <w:t>Esito di gara – Procedura Aperta</w:t>
      </w:r>
    </w:p>
    <w:p>
      <w:pPr>
        <w:pStyle w:val="Normal"/>
        <w:rPr>
          <w:position w:val="0"/>
          <w:sz w:val="20"/>
          <w:sz w:val="20"/>
          <w:vertAlign w:val="baseline"/>
        </w:rPr>
      </w:pPr>
      <w:r>
        <w:rPr>
          <w:color w:val="auto"/>
          <w:u w:val="none"/>
        </w:rPr>
        <w:t>SEZIONE I: AMMINISTRAZIONE AGGIUDICATRICE. COMUNE DI REGGIO NELL'EMILIA – Sede Legale: Piazza C. Prampolini, 1 - 42121 Reggio nell'Emilia - Tel. 0522/456121, Fax 0522/456037.</w:t>
      </w:r>
    </w:p>
    <w:p>
      <w:pPr>
        <w:pStyle w:val="Normal"/>
        <w:rPr/>
      </w:pPr>
      <w:r>
        <w:rPr>
          <w:color w:val="auto"/>
          <w:u w:val="none"/>
        </w:rPr>
        <w:t xml:space="preserve">SEZIONE II: OGGETTO DELL'APPALTO. Servizio di gestione delle operazioni di cremazione nell’ara crematoria del cimitero di Coviolo – via Martiri delle Foibe n. 25 Reggio </w:t>
      </w:r>
      <w:r>
        <w:rPr>
          <w:color w:val="auto"/>
          <w:u w:val="none"/>
          <w:lang w:val="it-IT" w:eastAsia="zh-CN" w:bidi="hi-IN"/>
        </w:rPr>
        <w:t xml:space="preserve">Emilia. Durata 24 mesi con decorrenza presunta il 01/02/2020. Decorrenza effettiva dalla consegna del servizio in via d’urgenza in pendenza di stipula contrattuale dal 01/04/2020 (a seguito di due proroghe tecniche: RUD 85 del 31/01/2020, proroga fino al 29/02/2020; RUD 166 del 28/02/2020, proroga fino al 31/03/2020. CPV 98371100 - 5 Servizi Cimiteriali e Servizi di </w:t>
      </w:r>
      <w:r>
        <w:rPr>
          <w:color w:val="auto"/>
          <w:u w:val="none"/>
          <w:lang w:val="it-IT" w:eastAsia="it-IT" w:bidi="hi-IN"/>
        </w:rPr>
        <w:t>Cremazione.  CIG:  80934638F2 - C.U.I. S00145920351201900096 . Importo a base di gara € 156.000,00(IVA esclusa), nessun</w:t>
      </w:r>
      <w:r>
        <w:rPr>
          <w:color w:val="auto"/>
          <w:u w:val="none"/>
        </w:rPr>
        <w:t xml:space="preserve"> onere della sicurezza  non soggetto a ribasso di gara e </w:t>
      </w:r>
      <w:r>
        <w:rPr>
          <w:color w:val="auto"/>
          <w:u w:val="none"/>
          <w:lang w:val="it-IT" w:eastAsia="zh-CN" w:bidi="hi-IN"/>
        </w:rPr>
        <w:t>costo della manodopera, ai sensi art. 95 c. 10  . Lgs. 50/2016 e s.m.i., di € 143.000,00 (oltre IVA). Valore massimo stimato dell’appalto, ai sensi art. 35, c. 4 D.Lgs. n. 50/2016 s.m.i., comprensivo dell’eventuale rinnovo per ulteriori 2 anni ai sensi art. 63 c. 5 D.Lgs. 50/2016 e s.m.i. nonchè della proroga tecnica per mesi 6 ex art. 106 c. 11 del D.Lgs n. 50/2016 e s.m.i.: € 351.000,00 oltre IVA.</w:t>
      </w:r>
    </w:p>
    <w:p>
      <w:pPr>
        <w:pStyle w:val="Normal"/>
        <w:rPr>
          <w:rFonts w:ascii="Courier New" w:hAnsi="Courier New"/>
          <w:sz w:val="22"/>
          <w:szCs w:val="22"/>
        </w:rPr>
      </w:pPr>
      <w:r>
        <w:rPr>
          <w:color w:val="auto"/>
          <w:u w:val="none"/>
        </w:rPr>
        <w:t xml:space="preserve">SEZIONE IV: PROCEDURA. Procedura aperta ai sensi degli artt. </w:t>
      </w:r>
      <w:r>
        <w:rPr>
          <w:color w:val="auto"/>
          <w:u w:val="none"/>
          <w:lang w:eastAsia="it-IT"/>
        </w:rPr>
        <w:t xml:space="preserve">59 comma 1 e </w:t>
      </w:r>
      <w:r>
        <w:rPr>
          <w:color w:val="auto"/>
          <w:u w:val="none"/>
        </w:rPr>
        <w:t xml:space="preserve">60 del D. Lgs. n. 50/2016 s.m.i., criterio </w:t>
      </w:r>
      <w:r>
        <w:rPr>
          <w:color w:val="auto"/>
          <w:u w:val="none"/>
          <w:lang w:eastAsia="it-IT"/>
        </w:rPr>
        <w:t>dell’offerta economicamente più vantaggiosa, ai sensi dell’ art. 95, co 3 lett. a), del Codice</w:t>
      </w:r>
      <w:r>
        <w:rPr>
          <w:color w:val="auto"/>
          <w:u w:val="none"/>
        </w:rPr>
        <w:t>, con parametri indicati in bando-disciplinare di gara.</w:t>
      </w:r>
    </w:p>
    <w:p>
      <w:pPr>
        <w:pStyle w:val="Normal"/>
        <w:rPr/>
      </w:pPr>
      <w:r>
        <w:rPr>
          <w:color w:val="auto"/>
          <w:u w:val="none"/>
        </w:rPr>
        <w:t>SEZIONE</w:t>
      </w:r>
      <w:r>
        <w:rPr>
          <w:rStyle w:val="CollegamentoInternet"/>
          <w:color w:val="auto"/>
          <w:u w:val="none"/>
          <w:lang w:val="it-IT" w:eastAsia="zh-CN" w:bidi="ar-SA"/>
        </w:rPr>
        <w:t xml:space="preserve"> V: AGGIUDICAZIONE DELL'APPALTO. Data di aggiudicazione definitiva: 20/03/2020. Aggiudicatario: ALTAIR SRL con sede a Bologna (BO) in Via dell’ Arcoveggio, 74. – C.F./P.IVA:  </w:t>
      </w:r>
      <w:r>
        <w:rPr>
          <w:rStyle w:val="CollegamentoInternet"/>
          <w:b w:val="false"/>
          <w:bCs w:val="false"/>
          <w:color w:val="auto"/>
          <w:u w:val="none"/>
          <w:lang w:val="it-IT" w:eastAsia="zh-CN" w:bidi="hi-IN"/>
        </w:rPr>
        <w:t>0</w:t>
      </w:r>
      <w:r>
        <w:rPr>
          <w:rStyle w:val="Enfasiforte"/>
          <w:b w:val="false"/>
          <w:bCs w:val="false"/>
          <w:color w:val="auto"/>
          <w:u w:val="none"/>
          <w:lang w:val="it-IT" w:eastAsia="it-IT" w:bidi="ar-SA"/>
        </w:rPr>
        <w:t>1725920035</w:t>
      </w:r>
      <w:r>
        <w:rPr>
          <w:rStyle w:val="CollegamentoInternet"/>
          <w:b w:val="false"/>
          <w:bCs w:val="false"/>
          <w:color w:val="auto"/>
          <w:u w:val="none"/>
          <w:lang w:val="it-IT" w:eastAsia="zh-CN" w:bidi="ar-SA"/>
        </w:rPr>
        <w:t xml:space="preserve">. Importo contrattuale: € </w:t>
      </w:r>
      <w:r>
        <w:rPr>
          <w:rStyle w:val="Enfasiforte"/>
          <w:b w:val="false"/>
          <w:bCs w:val="false"/>
          <w:color w:val="auto"/>
          <w:u w:val="none"/>
          <w:lang w:val="it-IT" w:eastAsia="it-IT" w:bidi="hi-IN"/>
        </w:rPr>
        <w:t>125.392,80</w:t>
      </w:r>
      <w:r>
        <w:rPr>
          <w:rStyle w:val="CollegamentoInternet"/>
          <w:b w:val="false"/>
          <w:bCs w:val="false"/>
          <w:color w:val="auto"/>
          <w:u w:val="none"/>
          <w:lang w:val="it-IT" w:eastAsia="zh-CN" w:bidi="ar-SA"/>
        </w:rPr>
        <w:t xml:space="preserve"> (di cui € 0,00 per oneri di</w:t>
      </w:r>
      <w:r>
        <w:rPr>
          <w:rStyle w:val="CollegamentoInternet"/>
          <w:color w:val="auto"/>
          <w:u w:val="none"/>
          <w:lang w:val="it-IT" w:eastAsia="zh-CN" w:bidi="ar-SA"/>
        </w:rPr>
        <w:t xml:space="preserve"> sicurezza), oltre I.V.A. Esito integrale pubblicato in profilo di committente </w:t>
      </w:r>
      <w:hyperlink r:id="rId2">
        <w:r>
          <w:rPr>
            <w:rStyle w:val="CollegamentoInternet"/>
            <w:color w:val="auto"/>
            <w:u w:val="none"/>
            <w:lang w:val="it-IT" w:eastAsia="zh-CN" w:bidi="ar-SA"/>
          </w:rPr>
          <w:t>http://www.comune.re.it/gare</w:t>
        </w:r>
      </w:hyperlink>
      <w:r>
        <w:rPr>
          <w:color w:val="auto"/>
          <w:u w:val="none"/>
        </w:rPr>
        <w:t xml:space="preserve">. Invio/ricezione avviso appalto aggiudicato in GUUE: 10/04/2020. </w:t>
      </w:r>
      <w:r>
        <w:rPr>
          <w:color w:val="auto"/>
          <w:u w:val="none"/>
        </w:rPr>
        <w:t xml:space="preserve">Pubblicazione in GURI n. 44 del 17/04/2020. </w:t>
      </w:r>
      <w:r>
        <w:rPr>
          <w:color w:val="auto"/>
          <w:u w:val="none"/>
        </w:rPr>
        <w:t>Il Dirigente ad “interim” del Servizio Appalti, Contratti. Dott. Alberto Bevilacqua.</w:t>
      </w:r>
    </w:p>
    <w:p>
      <w:pPr>
        <w:pStyle w:val="Corpodeltesto"/>
        <w:rPr>
          <w:rFonts w:ascii="Courier New" w:hAnsi="Courier New"/>
          <w:sz w:val="20"/>
          <w:szCs w:val="20"/>
        </w:rPr>
      </w:pPr>
      <w:r>
        <w:rPr>
          <w:sz w:val="20"/>
          <w:szCs w:val="20"/>
        </w:rPr>
      </w:r>
    </w:p>
    <w:p>
      <w:pPr>
        <w:pStyle w:val="Corpodeltesto"/>
        <w:rPr>
          <w:rFonts w:ascii="Courier New" w:hAnsi="Courier New"/>
          <w:sz w:val="20"/>
          <w:szCs w:val="20"/>
        </w:rPr>
      </w:pPr>
      <w:r>
        <w:rPr>
          <w:sz w:val="20"/>
          <w:szCs w:val="20"/>
        </w:rPr>
      </w:r>
    </w:p>
    <w:p>
      <w:pPr>
        <w:pStyle w:val="Corpodeltesto"/>
        <w:spacing w:before="0" w:after="120"/>
        <w:rPr/>
      </w:pPr>
      <w:r>
        <w:rPr/>
      </w:r>
    </w:p>
    <w:sectPr>
      <w:footerReference w:type="default" r:id="rId3"/>
      <w:type w:val="nextPage"/>
      <w:pgSz w:w="12240" w:h="15840"/>
      <w:pgMar w:left="1758" w:right="3028" w:header="0" w:top="1412" w:footer="0" w:bottom="1412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Book Antiqua">
    <w:charset w:val="01"/>
    <w:family w:val="swiss"/>
    <w:pitch w:val="default"/>
  </w:font>
  <w:font w:name="Times New Roman">
    <w:charset w:val="01"/>
    <w:family w:val="swiss"/>
    <w:pitch w:val="default"/>
  </w:font>
  <w:font w:name="Wingdings">
    <w:charset w:val="01"/>
    <w:family w:val="swiss"/>
    <w:pitch w:val="default"/>
  </w:font>
  <w:font w:name="Symbol">
    <w:charset w:val="01"/>
    <w:family w:val="swiss"/>
    <w:pitch w:val="default"/>
  </w:font>
  <w:font w:name="Trebuchet MS">
    <w:charset w:val="01"/>
    <w:family w:val="swiss"/>
    <w:pitch w:val="default"/>
  </w:font>
  <w:font w:name="Arial Unicode MS">
    <w:charset w:val="01"/>
    <w:family w:val="swiss"/>
    <w:pitch w:val="default"/>
  </w:font>
  <w:font w:name="Georgi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position w:val="0"/>
        <w:sz w:val="20"/>
        <w:sz w:val="20"/>
        <w:vertAlign w:val="baseline"/>
      </w:rPr>
    </w:pPr>
    <w:r>
      <w:rPr>
        <w:position w:val="0"/>
        <w:sz w:val="20"/>
        <w:sz w:val="20"/>
        <w:vertAlign w:val="baselin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lang w:val="it-IT" w:eastAsia="zh-CN" w:bidi="hi-IN"/>
      </w:rPr>
    </w:rPrDefault>
    <w:pPrDefault>
      <w:pPr/>
    </w:pPrDefault>
  </w:docDefaults>
  <w:style w:type="paragraph" w:styleId="Normal">
    <w:name w:val="Normal"/>
    <w:next w:val="LOnormal"/>
    <w:qFormat/>
    <w:pPr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1">
    <w:name w:val="Heading 1"/>
    <w:next w:val="LOnormal"/>
    <w:qFormat/>
    <w:pPr>
      <w:keepNext w:val="true"/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b/>
      <w:bCs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2">
    <w:name w:val="Heading 2"/>
    <w:next w:val="LOnormal"/>
    <w:qFormat/>
    <w:pPr>
      <w:keepNext w:val="true"/>
      <w:keepLines/>
      <w:widowControl/>
      <w:bidi w:val="0"/>
      <w:spacing w:lineRule="auto" w:line="240" w:before="360" w:after="80"/>
      <w:jc w:val="left"/>
    </w:pPr>
    <w:rPr>
      <w:rFonts w:ascii="Courier New" w:hAnsi="Courier New" w:eastAsia="Courier New" w:cs="Courier New"/>
      <w:b/>
      <w:color w:val="auto"/>
      <w:kern w:val="0"/>
      <w:sz w:val="36"/>
      <w:szCs w:val="36"/>
      <w:lang w:val="it-IT" w:eastAsia="zh-CN" w:bidi="hi-IN"/>
    </w:rPr>
  </w:style>
  <w:style w:type="paragraph" w:styleId="Titolo3">
    <w:name w:val="Heading 3"/>
    <w:next w:val="LOnormal"/>
    <w:qFormat/>
    <w:pPr>
      <w:keepNext w:val="true"/>
      <w:keepLines/>
      <w:widowControl/>
      <w:bidi w:val="0"/>
      <w:spacing w:lineRule="auto" w:line="240" w:before="280" w:after="80"/>
      <w:jc w:val="left"/>
    </w:pPr>
    <w:rPr>
      <w:rFonts w:ascii="Courier New" w:hAnsi="Courier New" w:eastAsia="Courier New" w:cs="Courier New"/>
      <w:b/>
      <w:color w:val="auto"/>
      <w:kern w:val="0"/>
      <w:sz w:val="28"/>
      <w:szCs w:val="28"/>
      <w:lang w:val="it-IT" w:eastAsia="zh-CN" w:bidi="hi-IN"/>
    </w:rPr>
  </w:style>
  <w:style w:type="paragraph" w:styleId="Titolo4">
    <w:name w:val="Heading 4"/>
    <w:basedOn w:val="Titolo"/>
    <w:next w:val="Corpodeltesto"/>
    <w:qFormat/>
    <w:pPr>
      <w:keepNext w:val="true"/>
      <w:widowControl/>
      <w:suppressAutoHyphens w:val="false"/>
      <w:bidi w:val="0"/>
      <w:spacing w:lineRule="auto" w:line="480" w:before="120" w:after="120"/>
      <w:ind w:left="0" w:right="-125" w:hanging="0"/>
      <w:jc w:val="both"/>
      <w:textAlignment w:val="top"/>
      <w:outlineLvl w:val="3"/>
    </w:pPr>
    <w:rPr>
      <w:rFonts w:ascii="Liberation Serif" w:hAnsi="Liberation Serif" w:eastAsia="SimSun" w:cs="Mangal"/>
      <w:b/>
      <w:bCs/>
      <w:spacing w:val="-22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Titolo5">
    <w:name w:val="Heading 5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4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Titolo6">
    <w:name w:val="Heading 6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5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20"/>
      <w:sz w:val="20"/>
      <w:szCs w:val="24"/>
      <w:effect w:val="none"/>
      <w:vertAlign w:val="baseline"/>
      <w:em w:val="none"/>
      <w:lang w:val="it-IT" w:eastAsia="zh-CN" w:bidi="ar-SA"/>
    </w:rPr>
  </w:style>
  <w:style w:type="character" w:styleId="WW8Num1z0">
    <w:name w:val="WW8Num1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0">
    <w:name w:val="WW8Num2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2">
    <w:name w:val="WW8Num2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3">
    <w:name w:val="WW8Num2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4">
    <w:name w:val="WW8Num2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z0">
    <w:name w:val="WW8Num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atterepredefinitoparagrafo">
    <w:name w:val="Carattere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">
    <w:name w:val="Collegamento Internet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Enfasiforte">
    <w:name w:val="Enfasi forte"/>
    <w:basedOn w:val="Caratterepredefinitoparagrafo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visitato">
    <w:name w:val="Collegamento Internet visitato"/>
    <w:basedOn w:val="Caratterepredefinitoparagrafo"/>
    <w:qFormat/>
    <w:rPr>
      <w:color w:val="800080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Strong">
    <w:name w:val="Strong"/>
    <w:qFormat/>
    <w:rPr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rFonts w:ascii="Courier New" w:hAnsi="Courier New"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11">
    <w:name w:val="ListLabel 11"/>
    <w:qFormat/>
    <w:rPr>
      <w:rFonts w:ascii="Courier New" w:hAnsi="Courier New"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12">
    <w:name w:val="ListLabel 12"/>
    <w:qFormat/>
    <w:rPr>
      <w:rFonts w:cs="Wingdings"/>
      <w:u w:val="none"/>
    </w:rPr>
  </w:style>
  <w:style w:type="character" w:styleId="ListLabel13">
    <w:name w:val="ListLabel 13"/>
    <w:qFormat/>
    <w:rPr>
      <w:rFonts w:cs="Wingdings 2"/>
      <w:u w:val="none"/>
    </w:rPr>
  </w:style>
  <w:style w:type="character" w:styleId="ListLabel14">
    <w:name w:val="ListLabel 14"/>
    <w:qFormat/>
    <w:rPr>
      <w:rFonts w:cs="OpenSymbol"/>
      <w:u w:val="none"/>
    </w:rPr>
  </w:style>
  <w:style w:type="character" w:styleId="ListLabel15">
    <w:name w:val="ListLabel 15"/>
    <w:qFormat/>
    <w:rPr>
      <w:rFonts w:cs="Wingdings"/>
      <w:u w:val="none"/>
    </w:rPr>
  </w:style>
  <w:style w:type="character" w:styleId="ListLabel16">
    <w:name w:val="ListLabel 16"/>
    <w:qFormat/>
    <w:rPr>
      <w:rFonts w:cs="Wingdings 2"/>
      <w:u w:val="none"/>
    </w:rPr>
  </w:style>
  <w:style w:type="character" w:styleId="ListLabel17">
    <w:name w:val="ListLabel 17"/>
    <w:qFormat/>
    <w:rPr>
      <w:rFonts w:cs="OpenSymbol"/>
      <w:u w:val="none"/>
    </w:rPr>
  </w:style>
  <w:style w:type="character" w:styleId="ListLabel18">
    <w:name w:val="ListLabel 18"/>
    <w:qFormat/>
    <w:rPr>
      <w:rFonts w:cs="Wingdings"/>
      <w:u w:val="none"/>
    </w:rPr>
  </w:style>
  <w:style w:type="character" w:styleId="ListLabel19">
    <w:name w:val="ListLabel 19"/>
    <w:qFormat/>
    <w:rPr>
      <w:rFonts w:cs="Wingdings 2"/>
      <w:u w:val="none"/>
    </w:rPr>
  </w:style>
  <w:style w:type="character" w:styleId="ListLabel20">
    <w:name w:val="ListLabel 20"/>
    <w:qFormat/>
    <w:rPr>
      <w:rFonts w:cs="OpenSymbol"/>
      <w:u w:val="none"/>
    </w:rPr>
  </w:style>
  <w:style w:type="character" w:styleId="ListLabel21">
    <w:name w:val="ListLabel 21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22">
    <w:name w:val="ListLabel 22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23">
    <w:name w:val="ListLabel 23"/>
    <w:qFormat/>
    <w:rPr>
      <w:rFonts w:cs="Wingdings"/>
      <w:u w:val="none"/>
    </w:rPr>
  </w:style>
  <w:style w:type="character" w:styleId="ListLabel24">
    <w:name w:val="ListLabel 24"/>
    <w:qFormat/>
    <w:rPr>
      <w:rFonts w:cs="Wingdings 2"/>
      <w:u w:val="none"/>
    </w:rPr>
  </w:style>
  <w:style w:type="character" w:styleId="ListLabel25">
    <w:name w:val="ListLabel 25"/>
    <w:qFormat/>
    <w:rPr>
      <w:rFonts w:cs="OpenSymbol"/>
      <w:u w:val="none"/>
    </w:rPr>
  </w:style>
  <w:style w:type="character" w:styleId="ListLabel26">
    <w:name w:val="ListLabel 26"/>
    <w:qFormat/>
    <w:rPr>
      <w:rFonts w:cs="Wingdings"/>
      <w:u w:val="none"/>
    </w:rPr>
  </w:style>
  <w:style w:type="character" w:styleId="ListLabel27">
    <w:name w:val="ListLabel 27"/>
    <w:qFormat/>
    <w:rPr>
      <w:rFonts w:cs="Wingdings 2"/>
      <w:u w:val="none"/>
    </w:rPr>
  </w:style>
  <w:style w:type="character" w:styleId="ListLabel28">
    <w:name w:val="ListLabel 28"/>
    <w:qFormat/>
    <w:rPr>
      <w:rFonts w:cs="OpenSymbol"/>
      <w:u w:val="none"/>
    </w:rPr>
  </w:style>
  <w:style w:type="character" w:styleId="ListLabel29">
    <w:name w:val="ListLabel 29"/>
    <w:qFormat/>
    <w:rPr>
      <w:rFonts w:cs="Wingdings"/>
      <w:u w:val="none"/>
    </w:rPr>
  </w:style>
  <w:style w:type="character" w:styleId="ListLabel30">
    <w:name w:val="ListLabel 30"/>
    <w:qFormat/>
    <w:rPr>
      <w:rFonts w:cs="Wingdings 2"/>
      <w:u w:val="none"/>
    </w:rPr>
  </w:style>
  <w:style w:type="character" w:styleId="ListLabel31">
    <w:name w:val="ListLabel 31"/>
    <w:qFormat/>
    <w:rPr>
      <w:rFonts w:cs="OpenSymbol"/>
      <w:u w:val="none"/>
    </w:rPr>
  </w:style>
  <w:style w:type="character" w:styleId="ListLabel32">
    <w:name w:val="ListLabel 3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3">
    <w:name w:val="ListLabel 3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4">
    <w:name w:val="ListLabel 3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5">
    <w:name w:val="ListLabel 3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6">
    <w:name w:val="ListLabel 36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7">
    <w:name w:val="ListLabel 37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8">
    <w:name w:val="ListLabel 38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9">
    <w:name w:val="ListLabel 39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0">
    <w:name w:val="ListLabel 40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1">
    <w:name w:val="ListLabel 41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2">
    <w:name w:val="ListLabel 4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3">
    <w:name w:val="ListLabel 4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4">
    <w:name w:val="ListLabel 4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5">
    <w:name w:val="ListLabel 4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6">
    <w:name w:val="ListLabel 46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7">
    <w:name w:val="ListLabel 47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8">
    <w:name w:val="ListLabel 48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9">
    <w:name w:val="ListLabel 49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50">
    <w:name w:val="ListLabel 50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51">
    <w:name w:val="ListLabel 51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52">
    <w:name w:val="ListLabel 52"/>
    <w:qFormat/>
    <w:rPr>
      <w:color w:val="auto"/>
      <w:u w:val="none"/>
      <w:lang w:val="it-IT" w:eastAsia="zh-CN" w:bidi="ar-SA"/>
    </w:rPr>
  </w:style>
  <w:style w:type="character" w:styleId="ListLabel53">
    <w:name w:val="ListLabel 53"/>
    <w:qFormat/>
    <w:rPr>
      <w:color w:val="auto"/>
      <w:u w:val="none"/>
      <w:lang w:val="it-IT" w:eastAsia="zh-CN" w:bidi="ar-SA"/>
    </w:rPr>
  </w:style>
  <w:style w:type="character" w:styleId="ListLabel54">
    <w:name w:val="ListLabel 54"/>
    <w:qFormat/>
    <w:rPr>
      <w:color w:val="auto"/>
      <w:u w:val="none"/>
      <w:lang w:val="it-IT" w:eastAsia="zh-CN" w:bidi="ar-SA"/>
    </w:rPr>
  </w:style>
  <w:style w:type="paragraph" w:styleId="Titolo">
    <w:name w:val="Titolo"/>
    <w:next w:val="Corpodeltesto"/>
    <w:qFormat/>
    <w:pPr>
      <w:keepNext w:val="true"/>
      <w:widowControl/>
      <w:suppressAutoHyphens w:val="false"/>
      <w:bidi w:val="0"/>
      <w:spacing w:lineRule="auto" w:line="480" w:before="240" w:after="120"/>
      <w:ind w:left="0" w:right="-125" w:hanging="0"/>
      <w:jc w:val="both"/>
      <w:textAlignment w:val="top"/>
      <w:outlineLvl w:val="0"/>
    </w:pPr>
    <w:rPr>
      <w:rFonts w:ascii="Trebuchet MS" w:hAnsi="Trebuchet MS" w:eastAsia="Microsoft YaHei" w:cs="Mangal"/>
      <w:color w:val="auto"/>
      <w:spacing w:val="-22"/>
      <w:w w:val="100"/>
      <w:kern w:val="0"/>
      <w:position w:val="0"/>
      <w:sz w:val="20"/>
      <w:sz w:val="20"/>
      <w:szCs w:val="28"/>
      <w:effect w:val="none"/>
      <w:vertAlign w:val="baseline"/>
      <w:em w:val="none"/>
      <w:lang w:val="it-IT" w:eastAsia="zh-CN" w:bidi="ar-SA"/>
    </w:rPr>
  </w:style>
  <w:style w:type="paragraph" w:styleId="Corpodeltesto">
    <w:name w:val="Body Text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Elenco">
    <w:name w:val="List"/>
    <w:basedOn w:val="Corpodeltesto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Didascalia">
    <w:name w:val="Caption"/>
    <w:next w:val="LOnormal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color w:val="auto"/>
      <w:spacing w:val="0"/>
      <w:w w:val="100"/>
      <w:kern w:val="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Indice">
    <w:name w:val="Indice"/>
    <w:qFormat/>
    <w:pPr>
      <w:widowControl/>
      <w:suppressLineNumbers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LOnormal" w:default="1">
    <w:name w:val="LO-normal"/>
    <w:qFormat/>
    <w:pPr>
      <w:widowControl/>
      <w:bidi w:val="0"/>
      <w:spacing w:lineRule="auto" w:line="480"/>
      <w:ind w:right="-125" w:hanging="0"/>
      <w:jc w:val="both"/>
    </w:pPr>
    <w:rPr>
      <w:rFonts w:ascii="Courier New" w:hAnsi="Courier New" w:eastAsia="Courier New" w:cs="Courier New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Intestazione">
    <w:name w:val="Header"/>
    <w:basedOn w:val="LOnormal"/>
    <w:next w:val="Corpodeltesto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b/>
      <w:spacing w:val="0"/>
      <w:w w:val="10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Corpodeltesto2">
    <w:name w:val="Corpo del testo 2"/>
    <w:basedOn w:val="LOnormal"/>
    <w:qFormat/>
    <w:pPr>
      <w:widowControl/>
      <w:suppressAutoHyphens w:val="false"/>
      <w:bidi w:val="0"/>
      <w:spacing w:lineRule="auto" w:line="240"/>
      <w:ind w:left="0" w:right="-125" w:hanging="0"/>
      <w:jc w:val="both"/>
      <w:textAlignment w:val="top"/>
      <w:outlineLvl w:val="0"/>
    </w:pPr>
    <w:rPr>
      <w:rFonts w:ascii="Book Antiqua" w:hAnsi="Book Antiqua" w:eastAsia="Times New Roman" w:cs="Book Antiqua"/>
      <w:b/>
      <w:bCs/>
      <w:spacing w:val="0"/>
      <w:w w:val="10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WWIntestazione">
    <w:name w:val="WW-Intestazione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Pidipagina">
    <w:name w:val="Footer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NormaleWeb">
    <w:name w:val="Normale (Web)"/>
    <w:basedOn w:val="LOnormal"/>
    <w:qFormat/>
    <w:pPr>
      <w:widowControl/>
      <w:suppressAutoHyphens w:val="false"/>
      <w:bidi w:val="0"/>
      <w:spacing w:lineRule="auto" w:line="240" w:before="100" w:after="100"/>
      <w:ind w:left="0" w:right="0" w:hanging="0"/>
      <w:jc w:val="left"/>
      <w:textAlignment w:val="top"/>
      <w:outlineLvl w:val="0"/>
    </w:pPr>
    <w:rPr>
      <w:rFonts w:ascii="Arial Unicode MS" w:hAnsi="Arial Unicode MS" w:eastAsia="Arial Unicode MS" w:cs="Arial Unicode MS"/>
      <w:spacing w:val="0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mune.re.it/gare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107</TotalTime>
  <Application>LibreOffice/6.2.2.2$Windows_X86_64 LibreOffice_project/2b840030fec2aae0fd2658d8d4f9548af4e3518d</Application>
  <Pages>2</Pages>
  <Words>320</Words>
  <Characters>1822</Characters>
  <CharactersWithSpaces>2146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2013-09-23T07:51:00Z</dcterms:created>
  <dc:creator>peruzb</dc:creator>
  <dc:description/>
  <dc:language>it-IT</dc:language>
  <cp:lastModifiedBy>Elisabetta Milanese</cp:lastModifiedBy>
  <dcterms:modified xsi:type="dcterms:W3CDTF">2020-04-15T10:00:22Z</dcterms:modified>
  <cp:revision>46</cp:revision>
  <dc:subject/>
  <dc:title/>
</cp:coreProperties>
</file>