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72E" w:rsidRPr="006D201D" w:rsidRDefault="006F7BD9" w:rsidP="000A65EE">
      <w:pPr>
        <w:spacing w:after="0"/>
        <w:jc w:val="center"/>
        <w:rPr>
          <w:rFonts w:ascii="Times New Roman" w:hAnsi="Times New Roman" w:cs="Times New Roman"/>
          <w:b/>
          <w:bCs/>
          <w:sz w:val="28"/>
          <w:szCs w:val="28"/>
        </w:rPr>
      </w:pPr>
      <w:r w:rsidRPr="006D201D">
        <w:rPr>
          <w:rFonts w:ascii="Times New Roman" w:hAnsi="Times New Roman" w:cs="Times New Roman"/>
          <w:b/>
          <w:bCs/>
          <w:sz w:val="28"/>
          <w:szCs w:val="28"/>
        </w:rPr>
        <w:t xml:space="preserve">BANDO DI GARA </w:t>
      </w:r>
    </w:p>
    <w:p w:rsidR="00454929" w:rsidRPr="00046177" w:rsidRDefault="00454929" w:rsidP="00454929">
      <w:pPr>
        <w:spacing w:after="0"/>
        <w:jc w:val="center"/>
        <w:rPr>
          <w:rFonts w:ascii="Times New Roman" w:hAnsi="Times New Roman" w:cs="Times New Roman"/>
          <w:b/>
          <w:bCs/>
          <w:sz w:val="24"/>
          <w:szCs w:val="24"/>
        </w:rPr>
      </w:pPr>
    </w:p>
    <w:p w:rsidR="006C180E" w:rsidRPr="006D201D" w:rsidRDefault="00C043D1" w:rsidP="006D201D">
      <w:pPr>
        <w:spacing w:after="0"/>
        <w:jc w:val="center"/>
        <w:rPr>
          <w:rFonts w:ascii="Times New Roman" w:hAnsi="Times New Roman" w:cs="Times New Roman"/>
          <w:b/>
          <w:bCs/>
          <w:sz w:val="28"/>
          <w:szCs w:val="28"/>
        </w:rPr>
      </w:pPr>
      <w:r w:rsidRPr="006D201D">
        <w:rPr>
          <w:rFonts w:ascii="Times New Roman" w:hAnsi="Times New Roman" w:cs="Times New Roman"/>
          <w:b/>
          <w:bCs/>
          <w:sz w:val="28"/>
          <w:szCs w:val="28"/>
        </w:rPr>
        <w:t>LAVORI DI "</w:t>
      </w:r>
      <w:r w:rsidR="006C180E" w:rsidRPr="006D201D">
        <w:rPr>
          <w:rFonts w:ascii="Times New Roman" w:hAnsi="Times New Roman" w:cs="Times New Roman"/>
          <w:b/>
          <w:bCs/>
          <w:sz w:val="28"/>
          <w:szCs w:val="28"/>
        </w:rPr>
        <w:t>ADEGUAMENTO A NORMA IMPIANTO ELETTRICO A SERVIZIO DEL LICEO SCIENTIFICO “G.B.VICO” di LATERZA (TA).</w:t>
      </w:r>
    </w:p>
    <w:p w:rsidR="00454929" w:rsidRPr="006D201D" w:rsidRDefault="007F3860" w:rsidP="006D201D">
      <w:pPr>
        <w:spacing w:after="0"/>
        <w:jc w:val="center"/>
        <w:rPr>
          <w:rFonts w:ascii="Times New Roman" w:hAnsi="Times New Roman" w:cs="Times New Roman"/>
          <w:b/>
          <w:bCs/>
          <w:sz w:val="28"/>
          <w:szCs w:val="28"/>
        </w:rPr>
      </w:pPr>
      <w:r w:rsidRPr="006D201D">
        <w:rPr>
          <w:rFonts w:ascii="Times New Roman" w:hAnsi="Times New Roman" w:cs="Times New Roman"/>
          <w:b/>
          <w:bCs/>
          <w:sz w:val="28"/>
          <w:szCs w:val="28"/>
        </w:rPr>
        <w:t>Codice CPV 50710000-5</w:t>
      </w:r>
      <w:r w:rsidR="006D201D">
        <w:rPr>
          <w:rFonts w:ascii="Times New Roman" w:hAnsi="Times New Roman" w:cs="Times New Roman"/>
          <w:b/>
          <w:bCs/>
          <w:sz w:val="28"/>
          <w:szCs w:val="28"/>
        </w:rPr>
        <w:t xml:space="preserve">  </w:t>
      </w:r>
      <w:r w:rsidR="00454929" w:rsidRPr="006D201D">
        <w:rPr>
          <w:rFonts w:ascii="Times New Roman" w:hAnsi="Times New Roman" w:cs="Times New Roman"/>
          <w:b/>
          <w:bCs/>
          <w:sz w:val="28"/>
          <w:szCs w:val="28"/>
        </w:rPr>
        <w:t xml:space="preserve">CUP: </w:t>
      </w:r>
      <w:r w:rsidR="006C180E" w:rsidRPr="006D201D">
        <w:rPr>
          <w:rFonts w:ascii="Times New Roman" w:hAnsi="Times New Roman" w:cs="Times New Roman"/>
          <w:b/>
          <w:bCs/>
          <w:sz w:val="28"/>
          <w:szCs w:val="28"/>
        </w:rPr>
        <w:t>D54H14000690003</w:t>
      </w:r>
      <w:r w:rsidR="00454929" w:rsidRPr="006D201D">
        <w:rPr>
          <w:rFonts w:ascii="Times New Roman" w:hAnsi="Times New Roman" w:cs="Times New Roman"/>
          <w:b/>
          <w:bCs/>
          <w:sz w:val="28"/>
          <w:szCs w:val="28"/>
        </w:rPr>
        <w:tab/>
        <w:t xml:space="preserve">CIG: </w:t>
      </w:r>
      <w:r w:rsidR="004B0C3C" w:rsidRPr="006D201D">
        <w:rPr>
          <w:rFonts w:ascii="Times New Roman" w:hAnsi="Times New Roman" w:cs="Times New Roman"/>
          <w:b/>
          <w:bCs/>
          <w:sz w:val="28"/>
          <w:szCs w:val="28"/>
        </w:rPr>
        <w:t>7311641D04</w:t>
      </w:r>
    </w:p>
    <w:p w:rsidR="007163AF" w:rsidRPr="00046177" w:rsidRDefault="007163AF" w:rsidP="00454929">
      <w:pPr>
        <w:spacing w:after="0"/>
        <w:jc w:val="center"/>
        <w:rPr>
          <w:rFonts w:ascii="Times New Roman" w:hAnsi="Times New Roman" w:cs="Times New Roman"/>
          <w:b/>
          <w:bCs/>
          <w:sz w:val="24"/>
          <w:szCs w:val="24"/>
        </w:rPr>
      </w:pPr>
    </w:p>
    <w:p w:rsidR="006F7BD9" w:rsidRPr="00046177" w:rsidRDefault="006F7BD9"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 Stazione appaltante</w:t>
      </w:r>
    </w:p>
    <w:p w:rsidR="006C180E" w:rsidRPr="00046177" w:rsidRDefault="006C180E" w:rsidP="006C180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bCs/>
          <w:color w:val="000000"/>
          <w:sz w:val="24"/>
          <w:szCs w:val="24"/>
        </w:rPr>
        <w:t xml:space="preserve">Provincia di Taranto – Settore – </w:t>
      </w:r>
      <w:r w:rsidR="00C2755B" w:rsidRPr="00046177">
        <w:rPr>
          <w:rFonts w:ascii="Times New Roman" w:hAnsi="Times New Roman" w:cs="Times New Roman"/>
          <w:bCs/>
          <w:color w:val="000000"/>
          <w:sz w:val="24"/>
          <w:szCs w:val="24"/>
        </w:rPr>
        <w:t>Affari Generali-Servizi</w:t>
      </w:r>
      <w:r w:rsidR="003002E3" w:rsidRPr="00046177">
        <w:rPr>
          <w:rFonts w:ascii="Times New Roman" w:hAnsi="Times New Roman" w:cs="Times New Roman"/>
          <w:bCs/>
          <w:color w:val="000000"/>
          <w:sz w:val="24"/>
          <w:szCs w:val="24"/>
        </w:rPr>
        <w:t>o</w:t>
      </w:r>
      <w:r w:rsidR="00C2755B" w:rsidRPr="00046177">
        <w:rPr>
          <w:rFonts w:ascii="Times New Roman" w:hAnsi="Times New Roman" w:cs="Times New Roman"/>
          <w:bCs/>
          <w:color w:val="000000"/>
          <w:sz w:val="24"/>
          <w:szCs w:val="24"/>
        </w:rPr>
        <w:t xml:space="preserve"> Appalti</w:t>
      </w:r>
      <w:r w:rsidRPr="00046177">
        <w:rPr>
          <w:rFonts w:ascii="Times New Roman" w:hAnsi="Times New Roman" w:cs="Times New Roman"/>
          <w:bCs/>
          <w:color w:val="000000"/>
          <w:sz w:val="24"/>
          <w:szCs w:val="24"/>
        </w:rPr>
        <w:t xml:space="preserve"> – via Anfiteatro, n. 4 – Tel.: </w:t>
      </w:r>
      <w:r w:rsidR="00C2755B" w:rsidRPr="00046177">
        <w:rPr>
          <w:rFonts w:ascii="Times New Roman" w:hAnsi="Times New Roman" w:cs="Times New Roman"/>
          <w:bCs/>
          <w:color w:val="000000"/>
          <w:sz w:val="24"/>
          <w:szCs w:val="24"/>
        </w:rPr>
        <w:t xml:space="preserve">099 4587273 </w:t>
      </w:r>
      <w:r w:rsidRPr="00046177">
        <w:rPr>
          <w:rFonts w:ascii="Times New Roman" w:hAnsi="Times New Roman" w:cs="Times New Roman"/>
          <w:bCs/>
          <w:color w:val="000000"/>
          <w:sz w:val="24"/>
          <w:szCs w:val="24"/>
        </w:rPr>
        <w:t xml:space="preserve"> – CF : 80004930733 - sito internet: </w:t>
      </w:r>
      <w:hyperlink r:id="rId7" w:history="1">
        <w:r w:rsidRPr="00046177">
          <w:rPr>
            <w:rStyle w:val="Collegamentoipertestuale"/>
            <w:rFonts w:ascii="Times New Roman" w:hAnsi="Times New Roman" w:cs="Times New Roman"/>
            <w:sz w:val="24"/>
            <w:szCs w:val="24"/>
          </w:rPr>
          <w:t>www.provincia.taranto.it</w:t>
        </w:r>
      </w:hyperlink>
      <w:r w:rsidRPr="00046177">
        <w:rPr>
          <w:rFonts w:ascii="Times New Roman" w:hAnsi="Times New Roman" w:cs="Times New Roman"/>
          <w:bCs/>
          <w:color w:val="000000"/>
          <w:sz w:val="24"/>
          <w:szCs w:val="24"/>
        </w:rPr>
        <w:t xml:space="preserve"> -  posta elettronica certificata </w:t>
      </w:r>
      <w:r w:rsidR="00C2755B" w:rsidRPr="00046177">
        <w:rPr>
          <w:rFonts w:ascii="Times New Roman" w:hAnsi="Times New Roman" w:cs="Times New Roman"/>
          <w:bCs/>
          <w:color w:val="000000"/>
          <w:sz w:val="24"/>
          <w:szCs w:val="24"/>
        </w:rPr>
        <w:t>: protocollo.generale@pec.provincia.taranto.gov.it .</w:t>
      </w:r>
    </w:p>
    <w:p w:rsidR="006F7BD9" w:rsidRPr="00046177" w:rsidRDefault="006F7BD9"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 Determinazione a contrarre</w:t>
      </w:r>
    </w:p>
    <w:p w:rsidR="006F7BD9" w:rsidRPr="00046177" w:rsidRDefault="006F7BD9"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Determinazione dirigenziale n. </w:t>
      </w:r>
      <w:r w:rsidR="004B0C3C" w:rsidRPr="00046177">
        <w:rPr>
          <w:rFonts w:ascii="Times New Roman" w:hAnsi="Times New Roman" w:cs="Times New Roman"/>
          <w:b/>
          <w:sz w:val="24"/>
          <w:szCs w:val="24"/>
        </w:rPr>
        <w:t>51</w:t>
      </w:r>
      <w:r w:rsidRPr="00046177">
        <w:rPr>
          <w:rFonts w:ascii="Times New Roman" w:hAnsi="Times New Roman" w:cs="Times New Roman"/>
          <w:sz w:val="24"/>
          <w:szCs w:val="24"/>
        </w:rPr>
        <w:t xml:space="preserve"> del </w:t>
      </w:r>
      <w:r w:rsidR="004B0C3C" w:rsidRPr="00046177">
        <w:rPr>
          <w:rFonts w:ascii="Times New Roman" w:hAnsi="Times New Roman" w:cs="Times New Roman"/>
          <w:b/>
          <w:sz w:val="24"/>
          <w:szCs w:val="24"/>
        </w:rPr>
        <w:t>12.12.2017</w:t>
      </w:r>
      <w:r w:rsidR="004B0C3C" w:rsidRPr="00046177">
        <w:rPr>
          <w:rFonts w:ascii="Times New Roman" w:hAnsi="Times New Roman" w:cs="Times New Roman"/>
          <w:sz w:val="24"/>
          <w:szCs w:val="24"/>
        </w:rPr>
        <w:t>.</w:t>
      </w:r>
    </w:p>
    <w:p w:rsidR="006F7BD9" w:rsidRPr="00046177" w:rsidRDefault="006F7BD9"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3. Responsabile del procedimento</w:t>
      </w:r>
    </w:p>
    <w:p w:rsidR="006F7BD9" w:rsidRPr="00046177" w:rsidRDefault="00C2231C" w:rsidP="000A65EE">
      <w:pPr>
        <w:autoSpaceDE w:val="0"/>
        <w:autoSpaceDN w:val="0"/>
        <w:adjustRightInd w:val="0"/>
        <w:spacing w:after="0" w:line="240" w:lineRule="auto"/>
        <w:jc w:val="both"/>
        <w:rPr>
          <w:rFonts w:ascii="Times New Roman" w:hAnsi="Times New Roman" w:cs="Times New Roman"/>
          <w:bCs/>
          <w:color w:val="000000"/>
          <w:sz w:val="24"/>
          <w:szCs w:val="24"/>
        </w:rPr>
      </w:pPr>
      <w:r w:rsidRPr="00046177">
        <w:rPr>
          <w:rFonts w:ascii="Times New Roman" w:hAnsi="Times New Roman" w:cs="Times New Roman"/>
          <w:bCs/>
          <w:color w:val="000000"/>
          <w:sz w:val="24"/>
          <w:szCs w:val="24"/>
        </w:rPr>
        <w:t>Ai sensi dell’art. 31 D.Lgs 50/2016 è l'</w:t>
      </w:r>
      <w:r w:rsidR="006C180E" w:rsidRPr="00046177">
        <w:rPr>
          <w:rFonts w:ascii="Times New Roman" w:hAnsi="Times New Roman" w:cs="Times New Roman"/>
          <w:bCs/>
          <w:color w:val="000000"/>
          <w:sz w:val="24"/>
          <w:szCs w:val="24"/>
        </w:rPr>
        <w:t>Arch. Paolo Caramia</w:t>
      </w:r>
      <w:r w:rsidRPr="00046177">
        <w:rPr>
          <w:rFonts w:ascii="Times New Roman" w:hAnsi="Times New Roman" w:cs="Times New Roman"/>
          <w:color w:val="000000"/>
          <w:sz w:val="24"/>
          <w:szCs w:val="24"/>
        </w:rPr>
        <w:t xml:space="preserve">, </w:t>
      </w:r>
      <w:r w:rsidR="006C180E" w:rsidRPr="00046177">
        <w:rPr>
          <w:rFonts w:ascii="Times New Roman" w:hAnsi="Times New Roman" w:cs="Times New Roman"/>
          <w:color w:val="000000"/>
          <w:sz w:val="24"/>
          <w:szCs w:val="24"/>
        </w:rPr>
        <w:t>Funzionario Tecnico – P.O.</w:t>
      </w:r>
      <w:r w:rsidRPr="00046177">
        <w:rPr>
          <w:rFonts w:ascii="Times New Roman" w:hAnsi="Times New Roman" w:cs="Times New Roman"/>
          <w:color w:val="000000"/>
          <w:sz w:val="24"/>
          <w:szCs w:val="24"/>
        </w:rPr>
        <w:t xml:space="preserve"> del </w:t>
      </w:r>
      <w:r w:rsidR="006C180E" w:rsidRPr="00046177">
        <w:rPr>
          <w:rFonts w:ascii="Times New Roman" w:hAnsi="Times New Roman" w:cs="Times New Roman"/>
          <w:color w:val="000000"/>
          <w:sz w:val="24"/>
          <w:szCs w:val="24"/>
        </w:rPr>
        <w:t xml:space="preserve"> Settore</w:t>
      </w:r>
      <w:r w:rsidR="00E973A4" w:rsidRPr="00046177">
        <w:rPr>
          <w:rFonts w:ascii="Times New Roman" w:hAnsi="Times New Roman" w:cs="Times New Roman"/>
          <w:color w:val="000000"/>
          <w:sz w:val="24"/>
          <w:szCs w:val="24"/>
        </w:rPr>
        <w:t xml:space="preserve"> Tecnico</w:t>
      </w:r>
      <w:r w:rsidR="006C180E" w:rsidRPr="00046177">
        <w:rPr>
          <w:rFonts w:ascii="Times New Roman" w:hAnsi="Times New Roman" w:cs="Times New Roman"/>
          <w:color w:val="000000"/>
          <w:sz w:val="24"/>
          <w:szCs w:val="24"/>
        </w:rPr>
        <w:t xml:space="preserve"> della Provincia di Taranto</w:t>
      </w:r>
      <w:r w:rsidR="006F7BD9" w:rsidRPr="00046177">
        <w:rPr>
          <w:rFonts w:ascii="Times New Roman" w:hAnsi="Times New Roman" w:cs="Times New Roman"/>
          <w:sz w:val="24"/>
          <w:szCs w:val="24"/>
        </w:rPr>
        <w:t>.</w:t>
      </w:r>
    </w:p>
    <w:p w:rsidR="0005504A" w:rsidRPr="00046177" w:rsidRDefault="0005504A"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4. Tipo di appalto</w:t>
      </w:r>
    </w:p>
    <w:p w:rsidR="0005504A" w:rsidRPr="00046177" w:rsidRDefault="00BE30F2" w:rsidP="000A65EE">
      <w:pPr>
        <w:autoSpaceDE w:val="0"/>
        <w:autoSpaceDN w:val="0"/>
        <w:adjustRightInd w:val="0"/>
        <w:spacing w:after="0" w:line="240" w:lineRule="auto"/>
        <w:jc w:val="both"/>
        <w:rPr>
          <w:rFonts w:ascii="Times New Roman" w:hAnsi="Times New Roman" w:cs="Times New Roman"/>
          <w:color w:val="000000"/>
          <w:sz w:val="24"/>
          <w:szCs w:val="24"/>
        </w:rPr>
      </w:pPr>
      <w:r w:rsidRPr="00046177">
        <w:rPr>
          <w:rFonts w:ascii="Times New Roman" w:hAnsi="Times New Roman" w:cs="Times New Roman"/>
          <w:color w:val="000000"/>
          <w:sz w:val="24"/>
          <w:szCs w:val="24"/>
        </w:rPr>
        <w:t>S</w:t>
      </w:r>
      <w:r w:rsidR="0005504A" w:rsidRPr="00046177">
        <w:rPr>
          <w:rFonts w:ascii="Times New Roman" w:hAnsi="Times New Roman" w:cs="Times New Roman"/>
          <w:color w:val="000000"/>
          <w:sz w:val="24"/>
          <w:szCs w:val="24"/>
        </w:rPr>
        <w:t>ola esecuzione dei lavori ai sensi dell’art. 59, comma 1, D.Lgs.50/2016 e s.m.i. sulla base di progetto esecutivo</w:t>
      </w:r>
      <w:r w:rsidR="00C043D1" w:rsidRPr="00046177">
        <w:rPr>
          <w:rFonts w:ascii="Times New Roman" w:hAnsi="Times New Roman" w:cs="Times New Roman"/>
          <w:color w:val="000000"/>
          <w:sz w:val="24"/>
          <w:szCs w:val="24"/>
        </w:rPr>
        <w:t xml:space="preserve"> approvato con </w:t>
      </w:r>
      <w:r w:rsidR="006C180E" w:rsidRPr="00046177">
        <w:rPr>
          <w:rFonts w:ascii="Times New Roman" w:hAnsi="Times New Roman" w:cs="Times New Roman"/>
          <w:color w:val="000000"/>
          <w:sz w:val="24"/>
          <w:szCs w:val="24"/>
        </w:rPr>
        <w:t>D.D. del 13° Settore n. 110 del 11.11.2014, aggiornato con D.D. n. 67 del 16.11.2016 e con D.D. n. 44 del 30.11.2017</w:t>
      </w:r>
      <w:r w:rsidR="00C043D1" w:rsidRPr="00046177">
        <w:rPr>
          <w:rFonts w:ascii="Times New Roman" w:hAnsi="Times New Roman" w:cs="Times New Roman"/>
          <w:color w:val="000000"/>
          <w:sz w:val="24"/>
          <w:szCs w:val="24"/>
        </w:rPr>
        <w:t>.</w:t>
      </w:r>
    </w:p>
    <w:p w:rsidR="006F7BD9" w:rsidRPr="00046177" w:rsidRDefault="0005504A"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5</w:t>
      </w:r>
      <w:r w:rsidR="006F7BD9" w:rsidRPr="00046177">
        <w:rPr>
          <w:rFonts w:ascii="Times New Roman" w:hAnsi="Times New Roman" w:cs="Times New Roman"/>
          <w:b/>
          <w:bCs/>
          <w:sz w:val="24"/>
          <w:szCs w:val="24"/>
        </w:rPr>
        <w:t>. Procedura di gara</w:t>
      </w:r>
    </w:p>
    <w:p w:rsidR="006F7BD9" w:rsidRPr="00046177" w:rsidRDefault="006F7BD9"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sz w:val="24"/>
          <w:szCs w:val="24"/>
        </w:rPr>
        <w:t>Procedura aperta, ai sensi dell'art. 3, comma 1, lett. sss) e art. 60 del D.Lgs 50/2016</w:t>
      </w:r>
      <w:r w:rsidR="00EF4A46" w:rsidRPr="00046177">
        <w:rPr>
          <w:rFonts w:ascii="Times New Roman" w:hAnsi="Times New Roman" w:cs="Times New Roman"/>
          <w:sz w:val="24"/>
          <w:szCs w:val="24"/>
        </w:rPr>
        <w:t xml:space="preserve"> e s.m.i.</w:t>
      </w:r>
    </w:p>
    <w:p w:rsidR="006F7BD9" w:rsidRPr="00046177" w:rsidRDefault="0005504A"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6</w:t>
      </w:r>
      <w:r w:rsidR="006F7BD9" w:rsidRPr="00046177">
        <w:rPr>
          <w:rFonts w:ascii="Times New Roman" w:hAnsi="Times New Roman" w:cs="Times New Roman"/>
          <w:b/>
          <w:bCs/>
          <w:sz w:val="24"/>
          <w:szCs w:val="24"/>
        </w:rPr>
        <w:t>. Criterio di aggiudicazione</w:t>
      </w:r>
    </w:p>
    <w:p w:rsidR="006F7BD9" w:rsidRPr="00046177" w:rsidRDefault="006F7BD9"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Criterio del minor prezzo ai sensi dell’art. 95, comm</w:t>
      </w:r>
      <w:r w:rsidR="00EF4A46" w:rsidRPr="00046177">
        <w:rPr>
          <w:rFonts w:ascii="Times New Roman" w:hAnsi="Times New Roman" w:cs="Times New Roman"/>
          <w:sz w:val="24"/>
          <w:szCs w:val="24"/>
        </w:rPr>
        <w:t>a 4, lett. a) del D.Lgs 50/2016, con applicazione dell’esclusione automatica ed il ricorso alle procedure di cui all’articolo 97, commi 2 e 8 del D.lgs 50/2016 e s.m.i.</w:t>
      </w:r>
    </w:p>
    <w:p w:rsidR="006A171E" w:rsidRPr="00046177" w:rsidRDefault="006A171E" w:rsidP="006A171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In ogni caso, ai sensi dell’art. 95 comma 10 D.Lgs. 50/2016, nell’offerta economica l'operatore deve indicare i propri costi della manodopera e </w:t>
      </w:r>
      <w:bookmarkStart w:id="0" w:name="_Hlk500842134"/>
      <w:r w:rsidRPr="00046177">
        <w:rPr>
          <w:rFonts w:ascii="Times New Roman" w:hAnsi="Times New Roman" w:cs="Times New Roman"/>
          <w:sz w:val="24"/>
          <w:szCs w:val="24"/>
        </w:rPr>
        <w:t>gli oneri aziendali concernenti l'adempimento delle disposizioni in materia di salute e sicurezza sui luoghi di lavoro</w:t>
      </w:r>
      <w:bookmarkEnd w:id="0"/>
      <w:r w:rsidRPr="00046177">
        <w:rPr>
          <w:rFonts w:ascii="Times New Roman" w:hAnsi="Times New Roman" w:cs="Times New Roman"/>
          <w:sz w:val="24"/>
          <w:szCs w:val="24"/>
        </w:rPr>
        <w:t>.</w:t>
      </w:r>
    </w:p>
    <w:p w:rsidR="0005504A" w:rsidRPr="00046177" w:rsidRDefault="0005504A"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7. Validazione</w:t>
      </w:r>
    </w:p>
    <w:p w:rsidR="0005504A" w:rsidRPr="00046177" w:rsidRDefault="0005504A"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Il progetto</w:t>
      </w:r>
      <w:r w:rsidR="00454929" w:rsidRPr="00046177">
        <w:rPr>
          <w:rFonts w:ascii="Times New Roman" w:hAnsi="Times New Roman" w:cs="Times New Roman"/>
          <w:sz w:val="24"/>
          <w:szCs w:val="24"/>
        </w:rPr>
        <w:t xml:space="preserve"> esecutivo</w:t>
      </w:r>
      <w:r w:rsidRPr="00046177">
        <w:rPr>
          <w:rFonts w:ascii="Times New Roman" w:hAnsi="Times New Roman" w:cs="Times New Roman"/>
          <w:sz w:val="24"/>
          <w:szCs w:val="24"/>
        </w:rPr>
        <w:t xml:space="preserve"> è stato validato con </w:t>
      </w:r>
      <w:r w:rsidR="00454929" w:rsidRPr="00046177">
        <w:rPr>
          <w:rFonts w:ascii="Times New Roman" w:hAnsi="Times New Roman" w:cs="Times New Roman"/>
          <w:sz w:val="24"/>
          <w:szCs w:val="24"/>
        </w:rPr>
        <w:t>verbale</w:t>
      </w:r>
      <w:r w:rsidRPr="00046177">
        <w:rPr>
          <w:rFonts w:ascii="Times New Roman" w:hAnsi="Times New Roman" w:cs="Times New Roman"/>
          <w:sz w:val="24"/>
          <w:szCs w:val="24"/>
        </w:rPr>
        <w:t xml:space="preserve"> in data </w:t>
      </w:r>
      <w:r w:rsidR="00D1100A" w:rsidRPr="00046177">
        <w:rPr>
          <w:rFonts w:ascii="Times New Roman" w:hAnsi="Times New Roman" w:cs="Times New Roman"/>
          <w:sz w:val="24"/>
          <w:szCs w:val="24"/>
        </w:rPr>
        <w:t>28.11.2017.</w:t>
      </w:r>
    </w:p>
    <w:p w:rsidR="006F7BD9" w:rsidRPr="00046177" w:rsidRDefault="0005504A"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8</w:t>
      </w:r>
      <w:r w:rsidR="006F7BD9" w:rsidRPr="00046177">
        <w:rPr>
          <w:rFonts w:ascii="Times New Roman" w:hAnsi="Times New Roman" w:cs="Times New Roman"/>
          <w:b/>
          <w:bCs/>
          <w:sz w:val="24"/>
          <w:szCs w:val="24"/>
        </w:rPr>
        <w:t>. Luogo di esecuzione</w:t>
      </w:r>
    </w:p>
    <w:p w:rsidR="006F7BD9" w:rsidRPr="00046177" w:rsidRDefault="00E41572"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Plesso scolastico denominato “G.B. Vico</w:t>
      </w:r>
      <w:r w:rsidR="00C043D1" w:rsidRPr="00046177">
        <w:rPr>
          <w:rFonts w:ascii="Times New Roman" w:hAnsi="Times New Roman" w:cs="Times New Roman"/>
          <w:sz w:val="24"/>
          <w:szCs w:val="24"/>
        </w:rPr>
        <w:t xml:space="preserve">” in </w:t>
      </w:r>
      <w:r w:rsidRPr="00046177">
        <w:rPr>
          <w:rFonts w:ascii="Times New Roman" w:hAnsi="Times New Roman" w:cs="Times New Roman"/>
          <w:sz w:val="24"/>
          <w:szCs w:val="24"/>
        </w:rPr>
        <w:t>Contrada Cicivizzo-S.S. 580 - 74014 LATERZA</w:t>
      </w:r>
      <w:r w:rsidR="00EF4A46" w:rsidRPr="00046177">
        <w:rPr>
          <w:rFonts w:ascii="Times New Roman" w:hAnsi="Times New Roman" w:cs="Times New Roman"/>
          <w:sz w:val="24"/>
          <w:szCs w:val="24"/>
        </w:rPr>
        <w:t xml:space="preserve"> (TA)</w:t>
      </w:r>
    </w:p>
    <w:p w:rsidR="006F7BD9" w:rsidRPr="00046177" w:rsidRDefault="0005504A"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9</w:t>
      </w:r>
      <w:r w:rsidR="006F7BD9" w:rsidRPr="00046177">
        <w:rPr>
          <w:rFonts w:ascii="Times New Roman" w:hAnsi="Times New Roman" w:cs="Times New Roman"/>
          <w:b/>
          <w:bCs/>
          <w:sz w:val="24"/>
          <w:szCs w:val="24"/>
        </w:rPr>
        <w:t>. Descrizione dei lavori</w:t>
      </w:r>
    </w:p>
    <w:p w:rsidR="006F7BD9" w:rsidRPr="00046177" w:rsidRDefault="006F7BD9"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Il progetto approvato </w:t>
      </w:r>
      <w:r w:rsidR="00EF4A46" w:rsidRPr="00046177">
        <w:rPr>
          <w:rFonts w:ascii="Times New Roman" w:hAnsi="Times New Roman" w:cs="Times New Roman"/>
          <w:sz w:val="24"/>
          <w:szCs w:val="24"/>
        </w:rPr>
        <w:t xml:space="preserve">prevede sostanzialmente </w:t>
      </w:r>
      <w:r w:rsidR="00C043D1" w:rsidRPr="00046177">
        <w:rPr>
          <w:rFonts w:ascii="Times New Roman" w:hAnsi="Times New Roman" w:cs="Times New Roman"/>
          <w:sz w:val="24"/>
          <w:szCs w:val="24"/>
        </w:rPr>
        <w:t xml:space="preserve">interventi volti alla </w:t>
      </w:r>
      <w:r w:rsidR="00E41572" w:rsidRPr="00046177">
        <w:rPr>
          <w:rFonts w:ascii="Times New Roman" w:hAnsi="Times New Roman" w:cs="Times New Roman"/>
          <w:sz w:val="24"/>
          <w:szCs w:val="24"/>
        </w:rPr>
        <w:t xml:space="preserve">messa a norma dell’impianto elettrico esistente c/o il plesso scolastico, compreso piccoli interventi di natura edile, come descritto negli elaborati del progetto esecutivo. </w:t>
      </w:r>
      <w:r w:rsidR="00EF4A46" w:rsidRPr="00046177">
        <w:rPr>
          <w:rFonts w:ascii="Times New Roman" w:hAnsi="Times New Roman" w:cs="Times New Roman"/>
          <w:sz w:val="24"/>
          <w:szCs w:val="24"/>
        </w:rPr>
        <w:t xml:space="preserve">L’intera documentazione progettuale </w:t>
      </w:r>
      <w:r w:rsidR="000C32B3" w:rsidRPr="00046177">
        <w:rPr>
          <w:rFonts w:ascii="Times New Roman" w:hAnsi="Times New Roman" w:cs="Times New Roman"/>
          <w:sz w:val="24"/>
          <w:szCs w:val="24"/>
        </w:rPr>
        <w:t xml:space="preserve">del progetto esecutivo </w:t>
      </w:r>
      <w:r w:rsidR="00EF4A46" w:rsidRPr="00046177">
        <w:rPr>
          <w:rFonts w:ascii="Times New Roman" w:hAnsi="Times New Roman" w:cs="Times New Roman"/>
          <w:sz w:val="24"/>
          <w:szCs w:val="24"/>
        </w:rPr>
        <w:t xml:space="preserve">è liberamente consultabile e scaricabile al link </w:t>
      </w:r>
      <w:hyperlink r:id="rId8" w:history="1">
        <w:r w:rsidR="00D42556" w:rsidRPr="00046177">
          <w:rPr>
            <w:rStyle w:val="Collegamentoipertestuale"/>
            <w:rFonts w:ascii="Times New Roman" w:hAnsi="Times New Roman" w:cs="Times New Roman"/>
            <w:sz w:val="24"/>
            <w:szCs w:val="24"/>
          </w:rPr>
          <w:t>www.provincia.ta.it</w:t>
        </w:r>
      </w:hyperlink>
      <w:r w:rsidR="00D42556" w:rsidRPr="00046177">
        <w:rPr>
          <w:rFonts w:ascii="Times New Roman" w:hAnsi="Times New Roman" w:cs="Times New Roman"/>
          <w:sz w:val="24"/>
          <w:szCs w:val="24"/>
        </w:rPr>
        <w:t xml:space="preserve"> Albo Pretorio Sezione avvisi e bandi di gara e amministrazione trasparente -</w:t>
      </w:r>
      <w:r w:rsidR="00136BA9" w:rsidRPr="00046177">
        <w:rPr>
          <w:rFonts w:ascii="Times New Roman" w:hAnsi="Times New Roman" w:cs="Times New Roman"/>
          <w:sz w:val="24"/>
          <w:szCs w:val="24"/>
        </w:rPr>
        <w:t xml:space="preserve"> </w:t>
      </w:r>
    </w:p>
    <w:p w:rsidR="006F7BD9" w:rsidRPr="00046177" w:rsidRDefault="000C32B3"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10</w:t>
      </w:r>
      <w:r w:rsidR="006F7BD9" w:rsidRPr="00046177">
        <w:rPr>
          <w:rFonts w:ascii="Times New Roman" w:hAnsi="Times New Roman" w:cs="Times New Roman"/>
          <w:b/>
          <w:bCs/>
          <w:sz w:val="24"/>
          <w:szCs w:val="24"/>
        </w:rPr>
        <w:t>. Importo dei lavori</w:t>
      </w:r>
    </w:p>
    <w:p w:rsidR="006F7BD9" w:rsidRPr="00046177" w:rsidRDefault="006F7BD9"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L'importo dei lavori è pari ad </w:t>
      </w:r>
      <w:r w:rsidRPr="00046177">
        <w:rPr>
          <w:rFonts w:ascii="Times New Roman" w:hAnsi="Times New Roman" w:cs="Times New Roman"/>
          <w:b/>
          <w:bCs/>
          <w:sz w:val="24"/>
          <w:szCs w:val="24"/>
        </w:rPr>
        <w:t xml:space="preserve">€. </w:t>
      </w:r>
      <w:r w:rsidR="00E41572" w:rsidRPr="00046177">
        <w:rPr>
          <w:rFonts w:ascii="Times New Roman" w:hAnsi="Times New Roman" w:cs="Times New Roman"/>
          <w:b/>
          <w:bCs/>
          <w:sz w:val="24"/>
          <w:szCs w:val="24"/>
        </w:rPr>
        <w:t>201.986,92</w:t>
      </w:r>
      <w:r w:rsidRPr="00046177">
        <w:rPr>
          <w:rFonts w:ascii="Times New Roman" w:hAnsi="Times New Roman" w:cs="Times New Roman"/>
          <w:sz w:val="24"/>
          <w:szCs w:val="24"/>
        </w:rPr>
        <w:t xml:space="preserve">, di cui </w:t>
      </w:r>
      <w:r w:rsidRPr="00046177">
        <w:rPr>
          <w:rFonts w:ascii="Times New Roman" w:hAnsi="Times New Roman" w:cs="Times New Roman"/>
          <w:b/>
          <w:bCs/>
          <w:sz w:val="24"/>
          <w:szCs w:val="24"/>
        </w:rPr>
        <w:t xml:space="preserve">€. </w:t>
      </w:r>
      <w:r w:rsidR="00E41572" w:rsidRPr="00046177">
        <w:rPr>
          <w:rFonts w:ascii="Times New Roman" w:hAnsi="Times New Roman" w:cs="Times New Roman"/>
          <w:b/>
          <w:bCs/>
          <w:sz w:val="24"/>
          <w:szCs w:val="24"/>
        </w:rPr>
        <w:t>198.673,94</w:t>
      </w:r>
      <w:r w:rsidR="00E41572" w:rsidRPr="00046177">
        <w:rPr>
          <w:rFonts w:ascii="Times New Roman" w:hAnsi="Times New Roman" w:cs="Times New Roman"/>
          <w:sz w:val="24"/>
          <w:szCs w:val="24"/>
        </w:rPr>
        <w:t xml:space="preserve"> </w:t>
      </w:r>
      <w:r w:rsidRPr="00046177">
        <w:rPr>
          <w:rFonts w:ascii="Times New Roman" w:hAnsi="Times New Roman" w:cs="Times New Roman"/>
          <w:sz w:val="24"/>
          <w:szCs w:val="24"/>
        </w:rPr>
        <w:t xml:space="preserve">per lavori </w:t>
      </w:r>
      <w:r w:rsidR="00CE395D" w:rsidRPr="00046177">
        <w:rPr>
          <w:rFonts w:ascii="Times New Roman" w:hAnsi="Times New Roman" w:cs="Times New Roman"/>
          <w:sz w:val="24"/>
          <w:szCs w:val="24"/>
        </w:rPr>
        <w:t xml:space="preserve">soggetti a ribasso d’asta </w:t>
      </w:r>
      <w:r w:rsidRPr="00046177">
        <w:rPr>
          <w:rFonts w:ascii="Times New Roman" w:hAnsi="Times New Roman" w:cs="Times New Roman"/>
          <w:sz w:val="24"/>
          <w:szCs w:val="24"/>
        </w:rPr>
        <w:t xml:space="preserve">ed </w:t>
      </w:r>
      <w:r w:rsidRPr="00046177">
        <w:rPr>
          <w:rFonts w:ascii="Times New Roman" w:hAnsi="Times New Roman" w:cs="Times New Roman"/>
          <w:b/>
          <w:bCs/>
          <w:sz w:val="24"/>
          <w:szCs w:val="24"/>
        </w:rPr>
        <w:t xml:space="preserve">€. </w:t>
      </w:r>
      <w:r w:rsidR="00E41572" w:rsidRPr="00046177">
        <w:rPr>
          <w:rFonts w:ascii="Times New Roman" w:hAnsi="Times New Roman" w:cs="Times New Roman"/>
          <w:b/>
          <w:bCs/>
          <w:sz w:val="24"/>
          <w:szCs w:val="24"/>
        </w:rPr>
        <w:t xml:space="preserve">3.312,98 </w:t>
      </w:r>
      <w:r w:rsidRPr="00046177">
        <w:rPr>
          <w:rFonts w:ascii="Times New Roman" w:hAnsi="Times New Roman" w:cs="Times New Roman"/>
          <w:sz w:val="24"/>
          <w:szCs w:val="24"/>
        </w:rPr>
        <w:t>per gli oneri per l’attuazione dei piani della sicurezza, non</w:t>
      </w:r>
      <w:r w:rsidR="000C32B3" w:rsidRPr="00046177">
        <w:rPr>
          <w:rFonts w:ascii="Times New Roman" w:hAnsi="Times New Roman" w:cs="Times New Roman"/>
          <w:sz w:val="24"/>
          <w:szCs w:val="24"/>
        </w:rPr>
        <w:t xml:space="preserve"> </w:t>
      </w:r>
      <w:r w:rsidRPr="00046177">
        <w:rPr>
          <w:rFonts w:ascii="Times New Roman" w:hAnsi="Times New Roman" w:cs="Times New Roman"/>
          <w:sz w:val="24"/>
          <w:szCs w:val="24"/>
        </w:rPr>
        <w:t xml:space="preserve">soggetti a ribasso, oltre </w:t>
      </w:r>
      <w:r w:rsidR="007A416D" w:rsidRPr="00046177">
        <w:rPr>
          <w:rFonts w:ascii="Times New Roman" w:hAnsi="Times New Roman" w:cs="Times New Roman"/>
          <w:sz w:val="24"/>
          <w:szCs w:val="24"/>
        </w:rPr>
        <w:t>IVA</w:t>
      </w:r>
      <w:r w:rsidRPr="00046177">
        <w:rPr>
          <w:rFonts w:ascii="Times New Roman" w:hAnsi="Times New Roman" w:cs="Times New Roman"/>
          <w:sz w:val="24"/>
          <w:szCs w:val="24"/>
        </w:rPr>
        <w:t xml:space="preserve">, </w:t>
      </w:r>
      <w:r w:rsidR="00F40105" w:rsidRPr="00046177">
        <w:rPr>
          <w:rFonts w:ascii="Times New Roman" w:hAnsi="Times New Roman" w:cs="Times New Roman"/>
          <w:sz w:val="24"/>
          <w:szCs w:val="24"/>
        </w:rPr>
        <w:t>alle aliquote di legge</w:t>
      </w:r>
      <w:r w:rsidRPr="00046177">
        <w:rPr>
          <w:rFonts w:ascii="Times New Roman" w:hAnsi="Times New Roman" w:cs="Times New Roman"/>
          <w:sz w:val="24"/>
          <w:szCs w:val="24"/>
        </w:rPr>
        <w:t>.</w:t>
      </w:r>
    </w:p>
    <w:p w:rsidR="000C32B3" w:rsidRPr="00046177" w:rsidRDefault="000C32B3"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Ai sensi dell’art. 23 comma 16, sesto periodo</w:t>
      </w:r>
      <w:r w:rsidR="00F40105" w:rsidRPr="00046177">
        <w:rPr>
          <w:rFonts w:ascii="Times New Roman" w:hAnsi="Times New Roman" w:cs="Times New Roman"/>
          <w:sz w:val="24"/>
          <w:szCs w:val="24"/>
        </w:rPr>
        <w:t>,</w:t>
      </w:r>
      <w:r w:rsidRPr="00046177">
        <w:rPr>
          <w:rFonts w:ascii="Times New Roman" w:hAnsi="Times New Roman" w:cs="Times New Roman"/>
          <w:sz w:val="24"/>
          <w:szCs w:val="24"/>
        </w:rPr>
        <w:t xml:space="preserve"> i costi della manodopera sono stati calcolati</w:t>
      </w:r>
      <w:r w:rsidR="00F40105" w:rsidRPr="00046177">
        <w:rPr>
          <w:rFonts w:ascii="Times New Roman" w:hAnsi="Times New Roman" w:cs="Times New Roman"/>
          <w:sz w:val="24"/>
          <w:szCs w:val="24"/>
        </w:rPr>
        <w:t xml:space="preserve"> nel progetto esecutivo</w:t>
      </w:r>
      <w:r w:rsidRPr="00046177">
        <w:rPr>
          <w:rFonts w:ascii="Times New Roman" w:hAnsi="Times New Roman" w:cs="Times New Roman"/>
          <w:sz w:val="24"/>
          <w:szCs w:val="24"/>
        </w:rPr>
        <w:t xml:space="preserve"> in </w:t>
      </w:r>
      <w:r w:rsidRPr="00046177">
        <w:rPr>
          <w:rFonts w:ascii="Times New Roman" w:hAnsi="Times New Roman" w:cs="Times New Roman"/>
          <w:b/>
          <w:sz w:val="24"/>
          <w:szCs w:val="24"/>
        </w:rPr>
        <w:t xml:space="preserve">€ </w:t>
      </w:r>
      <w:r w:rsidR="00E41572" w:rsidRPr="00046177">
        <w:rPr>
          <w:rFonts w:ascii="Times New Roman" w:hAnsi="Times New Roman" w:cs="Times New Roman"/>
          <w:b/>
          <w:sz w:val="24"/>
          <w:szCs w:val="24"/>
        </w:rPr>
        <w:t>66.279,35</w:t>
      </w:r>
      <w:r w:rsidRPr="00046177">
        <w:rPr>
          <w:rFonts w:ascii="Times New Roman" w:hAnsi="Times New Roman" w:cs="Times New Roman"/>
          <w:sz w:val="24"/>
          <w:szCs w:val="24"/>
        </w:rPr>
        <w:t>.</w:t>
      </w:r>
    </w:p>
    <w:p w:rsidR="006F7BD9" w:rsidRPr="00046177" w:rsidRDefault="000C32B3"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11</w:t>
      </w:r>
      <w:r w:rsidR="006F7BD9" w:rsidRPr="00046177">
        <w:rPr>
          <w:rFonts w:ascii="Times New Roman" w:hAnsi="Times New Roman" w:cs="Times New Roman"/>
          <w:b/>
          <w:bCs/>
          <w:sz w:val="24"/>
          <w:szCs w:val="24"/>
        </w:rPr>
        <w:t>. Categoria e classifica lavori</w:t>
      </w:r>
    </w:p>
    <w:p w:rsidR="006F7BD9" w:rsidRPr="00046177" w:rsidRDefault="006F7BD9"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Categoria: </w:t>
      </w:r>
      <w:r w:rsidR="00292529" w:rsidRPr="00046177">
        <w:rPr>
          <w:rFonts w:ascii="Times New Roman" w:hAnsi="Times New Roman" w:cs="Times New Roman"/>
          <w:b/>
          <w:sz w:val="24"/>
          <w:szCs w:val="24"/>
        </w:rPr>
        <w:t>OS30</w:t>
      </w:r>
      <w:r w:rsidR="00F40105" w:rsidRPr="00046177">
        <w:rPr>
          <w:rFonts w:ascii="Times New Roman" w:hAnsi="Times New Roman" w:cs="Times New Roman"/>
          <w:sz w:val="24"/>
          <w:szCs w:val="24"/>
        </w:rPr>
        <w:t xml:space="preserve"> - </w:t>
      </w:r>
      <w:r w:rsidR="00292529" w:rsidRPr="00046177">
        <w:rPr>
          <w:rFonts w:ascii="Times New Roman" w:hAnsi="Times New Roman" w:cs="Times New Roman"/>
          <w:sz w:val="24"/>
          <w:szCs w:val="24"/>
        </w:rPr>
        <w:t>Impianti interni elettrici, telefonici, radiotelefonici e televisivi</w:t>
      </w:r>
      <w:r w:rsidR="00F40105" w:rsidRPr="00046177">
        <w:rPr>
          <w:rFonts w:ascii="Times New Roman" w:hAnsi="Times New Roman" w:cs="Times New Roman"/>
          <w:sz w:val="24"/>
          <w:szCs w:val="24"/>
        </w:rPr>
        <w:t xml:space="preserve"> - </w:t>
      </w:r>
      <w:r w:rsidRPr="00046177">
        <w:rPr>
          <w:rFonts w:ascii="Times New Roman" w:hAnsi="Times New Roman" w:cs="Times New Roman"/>
          <w:sz w:val="24"/>
          <w:szCs w:val="24"/>
        </w:rPr>
        <w:t xml:space="preserve">Classifica: </w:t>
      </w:r>
      <w:r w:rsidRPr="00046177">
        <w:rPr>
          <w:rFonts w:ascii="Times New Roman" w:hAnsi="Times New Roman" w:cs="Times New Roman"/>
          <w:b/>
          <w:sz w:val="24"/>
          <w:szCs w:val="24"/>
        </w:rPr>
        <w:t>I</w:t>
      </w:r>
      <w:r w:rsidR="00292529" w:rsidRPr="00046177">
        <w:rPr>
          <w:rFonts w:ascii="Times New Roman" w:hAnsi="Times New Roman" w:cs="Times New Roman"/>
          <w:sz w:val="24"/>
          <w:szCs w:val="24"/>
        </w:rPr>
        <w:t xml:space="preserve">. Ai sensi dell’art. 79 comma 16, secondo periodo, del </w:t>
      </w:r>
      <w:bookmarkStart w:id="1" w:name="inizio"/>
      <w:r w:rsidR="00CE395D" w:rsidRPr="00046177">
        <w:rPr>
          <w:rFonts w:ascii="Times New Roman" w:hAnsi="Times New Roman" w:cs="Times New Roman"/>
          <w:sz w:val="24"/>
          <w:szCs w:val="24"/>
        </w:rPr>
        <w:t>D</w:t>
      </w:r>
      <w:r w:rsidR="00292529" w:rsidRPr="00046177">
        <w:rPr>
          <w:rFonts w:ascii="Times New Roman" w:hAnsi="Times New Roman" w:cs="Times New Roman"/>
          <w:sz w:val="24"/>
          <w:szCs w:val="24"/>
        </w:rPr>
        <w:t xml:space="preserve">.P.R. </w:t>
      </w:r>
      <w:bookmarkEnd w:id="1"/>
      <w:r w:rsidR="00292529" w:rsidRPr="00046177">
        <w:rPr>
          <w:rFonts w:ascii="Times New Roman" w:hAnsi="Times New Roman" w:cs="Times New Roman"/>
          <w:sz w:val="24"/>
          <w:szCs w:val="24"/>
        </w:rPr>
        <w:t xml:space="preserve">5 ottobre 2010, n. 207, l’impresa qualificata nella categoria </w:t>
      </w:r>
      <w:r w:rsidR="00292529" w:rsidRPr="00046177">
        <w:rPr>
          <w:rFonts w:ascii="Times New Roman" w:hAnsi="Times New Roman" w:cs="Times New Roman"/>
          <w:b/>
          <w:sz w:val="24"/>
          <w:szCs w:val="24"/>
        </w:rPr>
        <w:t>OG 11</w:t>
      </w:r>
      <w:r w:rsidR="00292529" w:rsidRPr="00046177">
        <w:rPr>
          <w:rFonts w:ascii="Times New Roman" w:hAnsi="Times New Roman" w:cs="Times New Roman"/>
          <w:sz w:val="24"/>
          <w:szCs w:val="24"/>
        </w:rPr>
        <w:t xml:space="preserve"> può eseguire i lavori di cui al presente appalto per la classifica corrispondente a quella posseduta.</w:t>
      </w:r>
    </w:p>
    <w:p w:rsidR="000C32B3" w:rsidRPr="00046177" w:rsidRDefault="000C32B3"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12. Modalità di determinazione del corrispettivo</w:t>
      </w:r>
    </w:p>
    <w:p w:rsidR="000C32B3" w:rsidRPr="00046177" w:rsidRDefault="000C32B3"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lastRenderedPageBreak/>
        <w:t>Corrispettivo “a corpo”, ai sensi dell’art. 3, comma 1, lett. ddddd) del D.Lgs 50/2016 e dell’articolo 43, comma 6, del d.P.R. 207/2010.</w:t>
      </w:r>
    </w:p>
    <w:p w:rsidR="00F40105" w:rsidRPr="00046177" w:rsidRDefault="00F40105" w:rsidP="00F40105">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13. Suddivisione in lotti</w:t>
      </w:r>
    </w:p>
    <w:p w:rsidR="00F40105" w:rsidRPr="00046177" w:rsidRDefault="00292529" w:rsidP="00F40105">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Ai sensi dell’art. 51 del D.Lgs. 50/2016 e dell’art. 13 c. </w:t>
      </w:r>
      <w:smartTag w:uri="urn:schemas-microsoft-com:office:smarttags" w:element="metricconverter">
        <w:smartTagPr>
          <w:attr w:name="ProductID" w:val="2 L"/>
        </w:smartTagPr>
        <w:r w:rsidRPr="00046177">
          <w:rPr>
            <w:rFonts w:ascii="Times New Roman" w:hAnsi="Times New Roman" w:cs="Times New Roman"/>
            <w:sz w:val="24"/>
            <w:szCs w:val="24"/>
          </w:rPr>
          <w:t>2 L</w:t>
        </w:r>
      </w:smartTag>
      <w:r w:rsidRPr="00046177">
        <w:rPr>
          <w:rFonts w:ascii="Times New Roman" w:hAnsi="Times New Roman" w:cs="Times New Roman"/>
          <w:sz w:val="24"/>
          <w:szCs w:val="24"/>
        </w:rPr>
        <w:t>. 180/2011, l’appalto in esame non è stato suddiviso in lotti funzionali o lavorazioni in quanto trattandosi di lavorazioni strettamente collegate, è bene che l’esecuzione rimanga in capo ad un unico soggetto, che ne dovrà così rispondere globalmente.</w:t>
      </w:r>
    </w:p>
    <w:p w:rsidR="000C32B3" w:rsidRPr="00046177" w:rsidRDefault="000C32B3"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w:t>
      </w:r>
      <w:r w:rsidR="00F40105" w:rsidRPr="00046177">
        <w:rPr>
          <w:rFonts w:ascii="Times New Roman" w:hAnsi="Times New Roman" w:cs="Times New Roman"/>
          <w:b/>
          <w:bCs/>
          <w:sz w:val="24"/>
          <w:szCs w:val="24"/>
        </w:rPr>
        <w:t>4</w:t>
      </w:r>
      <w:r w:rsidRPr="00046177">
        <w:rPr>
          <w:rFonts w:ascii="Times New Roman" w:hAnsi="Times New Roman" w:cs="Times New Roman"/>
          <w:b/>
          <w:bCs/>
          <w:sz w:val="24"/>
          <w:szCs w:val="24"/>
        </w:rPr>
        <w:t>. Termine di esecuzione</w:t>
      </w:r>
    </w:p>
    <w:p w:rsidR="000C32B3" w:rsidRPr="00046177" w:rsidRDefault="000C32B3"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sz w:val="24"/>
          <w:szCs w:val="24"/>
        </w:rPr>
        <w:t xml:space="preserve">L’appaltatore dovrà dare ultimate tutte le opere appaltate entro il termine di giorni </w:t>
      </w:r>
      <w:r w:rsidR="003E3FE2" w:rsidRPr="00046177">
        <w:rPr>
          <w:rFonts w:ascii="Times New Roman" w:hAnsi="Times New Roman" w:cs="Times New Roman"/>
          <w:b/>
          <w:sz w:val="24"/>
          <w:szCs w:val="24"/>
        </w:rPr>
        <w:t>120</w:t>
      </w:r>
      <w:r w:rsidRPr="00046177">
        <w:rPr>
          <w:rFonts w:ascii="Times New Roman" w:hAnsi="Times New Roman" w:cs="Times New Roman"/>
          <w:sz w:val="24"/>
          <w:szCs w:val="24"/>
        </w:rPr>
        <w:t xml:space="preserve"> (</w:t>
      </w:r>
      <w:r w:rsidR="003E3FE2" w:rsidRPr="00046177">
        <w:rPr>
          <w:rFonts w:ascii="Times New Roman" w:hAnsi="Times New Roman" w:cs="Times New Roman"/>
          <w:sz w:val="24"/>
          <w:szCs w:val="24"/>
        </w:rPr>
        <w:t>centoventi</w:t>
      </w:r>
      <w:r w:rsidRPr="00046177">
        <w:rPr>
          <w:rFonts w:ascii="Times New Roman" w:hAnsi="Times New Roman" w:cs="Times New Roman"/>
          <w:sz w:val="24"/>
          <w:szCs w:val="24"/>
        </w:rPr>
        <w:t>) naturali e consecutivi dalla data del verbale di consegna dei lavori</w:t>
      </w:r>
      <w:r w:rsidRPr="00046177">
        <w:rPr>
          <w:rFonts w:ascii="Times New Roman" w:hAnsi="Times New Roman" w:cs="Times New Roman"/>
          <w:b/>
          <w:bCs/>
          <w:sz w:val="24"/>
          <w:szCs w:val="24"/>
        </w:rPr>
        <w:t>.</w:t>
      </w:r>
    </w:p>
    <w:p w:rsidR="000C32B3" w:rsidRPr="00046177" w:rsidRDefault="006E2350"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15</w:t>
      </w:r>
      <w:r w:rsidR="000C32B3" w:rsidRPr="00046177">
        <w:rPr>
          <w:rFonts w:ascii="Times New Roman" w:hAnsi="Times New Roman" w:cs="Times New Roman"/>
          <w:b/>
          <w:bCs/>
          <w:sz w:val="24"/>
          <w:szCs w:val="24"/>
        </w:rPr>
        <w:t>. Documentazione</w:t>
      </w:r>
    </w:p>
    <w:p w:rsidR="003E3FE2" w:rsidRPr="00046177" w:rsidRDefault="000C32B3"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I documenti (bando e disciplinare di gara, modulistica ed elaborati progettuali) sono </w:t>
      </w:r>
      <w:r w:rsidR="00CE395D" w:rsidRPr="00046177">
        <w:rPr>
          <w:rFonts w:ascii="Times New Roman" w:hAnsi="Times New Roman" w:cs="Times New Roman"/>
          <w:sz w:val="24"/>
          <w:szCs w:val="24"/>
        </w:rPr>
        <w:t xml:space="preserve">gratuitamente e </w:t>
      </w:r>
      <w:r w:rsidRPr="00046177">
        <w:rPr>
          <w:rFonts w:ascii="Times New Roman" w:hAnsi="Times New Roman" w:cs="Times New Roman"/>
          <w:sz w:val="24"/>
          <w:szCs w:val="24"/>
        </w:rPr>
        <w:t xml:space="preserve">liberamente scaricabili dal sito internet </w:t>
      </w:r>
      <w:r w:rsidR="00EE64A0" w:rsidRPr="00046177">
        <w:rPr>
          <w:rFonts w:ascii="Times New Roman" w:hAnsi="Times New Roman" w:cs="Times New Roman"/>
          <w:sz w:val="24"/>
          <w:szCs w:val="24"/>
        </w:rPr>
        <w:t>www.provincia.ta.it</w:t>
      </w:r>
      <w:r w:rsidR="00BE30F2" w:rsidRPr="00046177">
        <w:rPr>
          <w:rFonts w:ascii="Times New Roman" w:hAnsi="Times New Roman" w:cs="Times New Roman"/>
          <w:sz w:val="24"/>
          <w:szCs w:val="24"/>
        </w:rPr>
        <w:t xml:space="preserve"> </w:t>
      </w:r>
      <w:r w:rsidR="00EE64A0" w:rsidRPr="00046177">
        <w:rPr>
          <w:rFonts w:ascii="Times New Roman" w:hAnsi="Times New Roman" w:cs="Times New Roman"/>
          <w:sz w:val="24"/>
          <w:szCs w:val="24"/>
        </w:rPr>
        <w:t>alla Sezione avvisi e bandi di gara e amministrazione trasparente</w:t>
      </w:r>
      <w:r w:rsidR="003E3FE2" w:rsidRPr="00046177">
        <w:rPr>
          <w:rFonts w:ascii="Times New Roman" w:hAnsi="Times New Roman" w:cs="Times New Roman"/>
          <w:sz w:val="24"/>
          <w:szCs w:val="24"/>
        </w:rPr>
        <w:t>.</w:t>
      </w:r>
    </w:p>
    <w:p w:rsidR="00C42091" w:rsidRPr="00046177" w:rsidRDefault="006E2350"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16</w:t>
      </w:r>
      <w:r w:rsidR="00C42091" w:rsidRPr="00046177">
        <w:rPr>
          <w:rFonts w:ascii="Times New Roman" w:hAnsi="Times New Roman" w:cs="Times New Roman"/>
          <w:b/>
          <w:bCs/>
          <w:sz w:val="24"/>
          <w:szCs w:val="24"/>
        </w:rPr>
        <w:t>. Termine e indirizzo ricezione – modalità presentazione – data apertura offerte</w:t>
      </w:r>
    </w:p>
    <w:p w:rsidR="003E3FE2" w:rsidRPr="00046177" w:rsidRDefault="003E3FE2" w:rsidP="003E3FE2">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Termine presentazione offerte: </w:t>
      </w:r>
      <w:r w:rsidRPr="0035589D">
        <w:rPr>
          <w:rFonts w:ascii="Times New Roman" w:hAnsi="Times New Roman" w:cs="Times New Roman"/>
          <w:b/>
          <w:sz w:val="24"/>
          <w:szCs w:val="24"/>
          <w:u w:val="single"/>
        </w:rPr>
        <w:t xml:space="preserve">ore 12,00 del giorno </w:t>
      </w:r>
      <w:r w:rsidR="0035589D" w:rsidRPr="0035589D">
        <w:rPr>
          <w:rFonts w:ascii="Times New Roman" w:hAnsi="Times New Roman" w:cs="Times New Roman"/>
          <w:b/>
          <w:sz w:val="24"/>
          <w:szCs w:val="24"/>
          <w:u w:val="single"/>
        </w:rPr>
        <w:t xml:space="preserve">giovedì 01 marzo </w:t>
      </w:r>
      <w:r w:rsidRPr="0035589D">
        <w:rPr>
          <w:rFonts w:ascii="Times New Roman" w:hAnsi="Times New Roman" w:cs="Times New Roman"/>
          <w:b/>
          <w:sz w:val="24"/>
          <w:szCs w:val="24"/>
          <w:u w:val="single"/>
        </w:rPr>
        <w:t>2018</w:t>
      </w:r>
      <w:r w:rsidRPr="00046177">
        <w:rPr>
          <w:rFonts w:ascii="Times New Roman" w:hAnsi="Times New Roman" w:cs="Times New Roman"/>
          <w:sz w:val="24"/>
          <w:szCs w:val="24"/>
        </w:rPr>
        <w:t>.</w:t>
      </w:r>
    </w:p>
    <w:p w:rsidR="003E3FE2" w:rsidRPr="00046177" w:rsidRDefault="003E3FE2" w:rsidP="003E3FE2">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Indirizzo: </w:t>
      </w:r>
      <w:r w:rsidRPr="00046177">
        <w:rPr>
          <w:rFonts w:ascii="Times New Roman" w:hAnsi="Times New Roman" w:cs="Times New Roman"/>
          <w:bCs/>
          <w:color w:val="000000"/>
          <w:sz w:val="24"/>
          <w:szCs w:val="24"/>
        </w:rPr>
        <w:t>via Anfiteatr</w:t>
      </w:r>
      <w:bookmarkStart w:id="2" w:name="_GoBack"/>
      <w:bookmarkEnd w:id="2"/>
      <w:r w:rsidRPr="00046177">
        <w:rPr>
          <w:rFonts w:ascii="Times New Roman" w:hAnsi="Times New Roman" w:cs="Times New Roman"/>
          <w:bCs/>
          <w:color w:val="000000"/>
          <w:sz w:val="24"/>
          <w:szCs w:val="24"/>
        </w:rPr>
        <w:t xml:space="preserve">o, n. 4 </w:t>
      </w:r>
      <w:r w:rsidRPr="00046177">
        <w:rPr>
          <w:rFonts w:ascii="Times New Roman" w:hAnsi="Times New Roman" w:cs="Times New Roman"/>
          <w:sz w:val="24"/>
          <w:szCs w:val="24"/>
        </w:rPr>
        <w:t>- 74123 - Taranto (Ta).</w:t>
      </w:r>
    </w:p>
    <w:p w:rsidR="003E3FE2" w:rsidRPr="00046177" w:rsidRDefault="003E3FE2" w:rsidP="003E3FE2">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Modalità presentazione: secondo quanto previsto nel disciplinare di gara.</w:t>
      </w:r>
    </w:p>
    <w:p w:rsidR="003E3FE2" w:rsidRPr="00046177" w:rsidRDefault="003E3FE2" w:rsidP="003E3FE2">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Prima seduta pubblica: </w:t>
      </w:r>
      <w:r w:rsidRPr="0035589D">
        <w:rPr>
          <w:rFonts w:ascii="Times New Roman" w:hAnsi="Times New Roman" w:cs="Times New Roman"/>
          <w:b/>
          <w:sz w:val="24"/>
          <w:szCs w:val="24"/>
          <w:u w:val="single"/>
        </w:rPr>
        <w:t xml:space="preserve">ore </w:t>
      </w:r>
      <w:r w:rsidR="0035589D" w:rsidRPr="0035589D">
        <w:rPr>
          <w:rFonts w:ascii="Times New Roman" w:hAnsi="Times New Roman" w:cs="Times New Roman"/>
          <w:b/>
          <w:sz w:val="24"/>
          <w:szCs w:val="24"/>
          <w:u w:val="single"/>
        </w:rPr>
        <w:t>0</w:t>
      </w:r>
      <w:r w:rsidRPr="0035589D">
        <w:rPr>
          <w:rFonts w:ascii="Times New Roman" w:hAnsi="Times New Roman" w:cs="Times New Roman"/>
          <w:b/>
          <w:sz w:val="24"/>
          <w:szCs w:val="24"/>
          <w:u w:val="single"/>
        </w:rPr>
        <w:t xml:space="preserve">9,00 del </w:t>
      </w:r>
      <w:r w:rsidR="0035589D" w:rsidRPr="0035589D">
        <w:rPr>
          <w:rFonts w:ascii="Times New Roman" w:hAnsi="Times New Roman" w:cs="Times New Roman"/>
          <w:b/>
          <w:sz w:val="24"/>
          <w:szCs w:val="24"/>
          <w:u w:val="single"/>
        </w:rPr>
        <w:t xml:space="preserve">giorno martedì 06 marzo </w:t>
      </w:r>
      <w:r w:rsidRPr="0035589D">
        <w:rPr>
          <w:rFonts w:ascii="Times New Roman" w:hAnsi="Times New Roman" w:cs="Times New Roman"/>
          <w:b/>
          <w:sz w:val="24"/>
          <w:szCs w:val="24"/>
          <w:u w:val="single"/>
        </w:rPr>
        <w:t>2018</w:t>
      </w:r>
      <w:r w:rsidRPr="00046177">
        <w:rPr>
          <w:rFonts w:ascii="Times New Roman" w:hAnsi="Times New Roman" w:cs="Times New Roman"/>
          <w:sz w:val="24"/>
          <w:szCs w:val="24"/>
        </w:rPr>
        <w:t>, presso apposita sala in via Anfiteatro n 4.</w:t>
      </w:r>
    </w:p>
    <w:p w:rsidR="003E3FE2" w:rsidRPr="00046177" w:rsidRDefault="003E3FE2" w:rsidP="003E3FE2">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Le eventuali successive sedute pubbliche avranno luogo presso la medesima sede nel giorno e nell’ora che saranno comunicati ai concorrenti a mezzo posta elettronica certificata, almeno 3 giorni prima della data fissata.</w:t>
      </w:r>
    </w:p>
    <w:p w:rsidR="00C42091" w:rsidRPr="00046177" w:rsidRDefault="00C42091"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w:t>
      </w:r>
      <w:r w:rsidR="006E2350" w:rsidRPr="00046177">
        <w:rPr>
          <w:rFonts w:ascii="Times New Roman" w:hAnsi="Times New Roman" w:cs="Times New Roman"/>
          <w:b/>
          <w:bCs/>
          <w:sz w:val="24"/>
          <w:szCs w:val="24"/>
        </w:rPr>
        <w:t>7</w:t>
      </w:r>
      <w:r w:rsidRPr="00046177">
        <w:rPr>
          <w:rFonts w:ascii="Times New Roman" w:hAnsi="Times New Roman" w:cs="Times New Roman"/>
          <w:b/>
          <w:bCs/>
          <w:sz w:val="24"/>
          <w:szCs w:val="24"/>
        </w:rPr>
        <w:t xml:space="preserve">. Soggetti ammessi </w:t>
      </w:r>
      <w:r w:rsidR="006A171E" w:rsidRPr="00046177">
        <w:rPr>
          <w:rFonts w:ascii="Times New Roman" w:hAnsi="Times New Roman" w:cs="Times New Roman"/>
          <w:b/>
          <w:bCs/>
          <w:sz w:val="24"/>
          <w:szCs w:val="24"/>
        </w:rPr>
        <w:t>all’</w:t>
      </w:r>
      <w:r w:rsidRPr="00046177">
        <w:rPr>
          <w:rFonts w:ascii="Times New Roman" w:hAnsi="Times New Roman" w:cs="Times New Roman"/>
          <w:b/>
          <w:bCs/>
          <w:sz w:val="24"/>
          <w:szCs w:val="24"/>
        </w:rPr>
        <w:t xml:space="preserve">apertura </w:t>
      </w:r>
      <w:r w:rsidR="006A171E" w:rsidRPr="00046177">
        <w:rPr>
          <w:rFonts w:ascii="Times New Roman" w:hAnsi="Times New Roman" w:cs="Times New Roman"/>
          <w:b/>
          <w:bCs/>
          <w:sz w:val="24"/>
          <w:szCs w:val="24"/>
        </w:rPr>
        <w:t xml:space="preserve">delle </w:t>
      </w:r>
      <w:r w:rsidRPr="00046177">
        <w:rPr>
          <w:rFonts w:ascii="Times New Roman" w:hAnsi="Times New Roman" w:cs="Times New Roman"/>
          <w:b/>
          <w:bCs/>
          <w:sz w:val="24"/>
          <w:szCs w:val="24"/>
        </w:rPr>
        <w:t>offerte</w:t>
      </w:r>
    </w:p>
    <w:p w:rsidR="00C42091" w:rsidRPr="00046177" w:rsidRDefault="00C42091"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I legali rappresentanti dei concorrenti, ovvero soggetti, uno per ogni concorrente, con idonea delega conferita da rappresentanti legali.</w:t>
      </w:r>
    </w:p>
    <w:p w:rsidR="00C42091" w:rsidRPr="00046177" w:rsidRDefault="00C42091"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w:t>
      </w:r>
      <w:r w:rsidR="006E2350" w:rsidRPr="00046177">
        <w:rPr>
          <w:rFonts w:ascii="Times New Roman" w:hAnsi="Times New Roman" w:cs="Times New Roman"/>
          <w:b/>
          <w:bCs/>
          <w:sz w:val="24"/>
          <w:szCs w:val="24"/>
        </w:rPr>
        <w:t>8</w:t>
      </w:r>
      <w:r w:rsidRPr="00046177">
        <w:rPr>
          <w:rFonts w:ascii="Times New Roman" w:hAnsi="Times New Roman" w:cs="Times New Roman"/>
          <w:b/>
          <w:bCs/>
          <w:sz w:val="24"/>
          <w:szCs w:val="24"/>
        </w:rPr>
        <w:t>. Cauzione</w:t>
      </w:r>
    </w:p>
    <w:p w:rsidR="00C42091" w:rsidRPr="00046177" w:rsidRDefault="00C42091"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Cauzione provvisoria a corredo dell'offerta pari al 2% (due per cento) dell’importo dei lavori, comprensivo degli oneri per la sicurezza, e cioè par</w:t>
      </w:r>
      <w:r w:rsidR="003E3FE2" w:rsidRPr="00046177">
        <w:rPr>
          <w:rFonts w:ascii="Times New Roman" w:hAnsi="Times New Roman" w:cs="Times New Roman"/>
          <w:sz w:val="24"/>
          <w:szCs w:val="24"/>
        </w:rPr>
        <w:t>i</w:t>
      </w:r>
      <w:r w:rsidRPr="00046177">
        <w:rPr>
          <w:rFonts w:ascii="Times New Roman" w:hAnsi="Times New Roman" w:cs="Times New Roman"/>
          <w:sz w:val="24"/>
          <w:szCs w:val="24"/>
        </w:rPr>
        <w:t xml:space="preserve"> ad </w:t>
      </w:r>
      <w:bookmarkStart w:id="3" w:name="_Hlk500840224"/>
      <w:r w:rsidRPr="00046177">
        <w:rPr>
          <w:rFonts w:ascii="Times New Roman" w:hAnsi="Times New Roman" w:cs="Times New Roman"/>
          <w:b/>
          <w:sz w:val="24"/>
          <w:szCs w:val="24"/>
        </w:rPr>
        <w:t xml:space="preserve">€. </w:t>
      </w:r>
      <w:bookmarkEnd w:id="3"/>
      <w:r w:rsidR="003E3FE2" w:rsidRPr="00046177">
        <w:rPr>
          <w:rFonts w:ascii="Times New Roman" w:hAnsi="Times New Roman" w:cs="Times New Roman"/>
          <w:b/>
          <w:sz w:val="24"/>
          <w:szCs w:val="24"/>
        </w:rPr>
        <w:t>4.039,74</w:t>
      </w:r>
      <w:r w:rsidRPr="00046177">
        <w:rPr>
          <w:rFonts w:ascii="Times New Roman" w:hAnsi="Times New Roman" w:cs="Times New Roman"/>
          <w:sz w:val="24"/>
          <w:szCs w:val="24"/>
        </w:rPr>
        <w:t xml:space="preserve">, costituita, secondo le modalità di cui all’art. 93 del D.Lgs 50/2016 e secondo quanto specificato dal disciplinare di gara. All’atto della stipulazione del contratto l’aggiudicatario deve presentare la cauzione definitiva nella misura e nei modi previsti </w:t>
      </w:r>
      <w:r w:rsidR="003E3FE2" w:rsidRPr="00046177">
        <w:rPr>
          <w:rFonts w:ascii="Times New Roman" w:hAnsi="Times New Roman" w:cs="Times New Roman"/>
          <w:sz w:val="24"/>
          <w:szCs w:val="24"/>
        </w:rPr>
        <w:t xml:space="preserve">dall’art. 6.2 del Capitolato Speciale d’Appalto e </w:t>
      </w:r>
      <w:r w:rsidRPr="00046177">
        <w:rPr>
          <w:rFonts w:ascii="Times New Roman" w:hAnsi="Times New Roman" w:cs="Times New Roman"/>
          <w:sz w:val="24"/>
          <w:szCs w:val="24"/>
        </w:rPr>
        <w:t>dall’art. 103 del D.Lgs 50/2016, che sarà svincolata ai sensi e secondo le modalità previste dal medesimo art. 103.</w:t>
      </w:r>
    </w:p>
    <w:p w:rsidR="00C42091" w:rsidRPr="00046177" w:rsidRDefault="00C42091"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1</w:t>
      </w:r>
      <w:r w:rsidR="006E2350" w:rsidRPr="00046177">
        <w:rPr>
          <w:rFonts w:ascii="Times New Roman" w:hAnsi="Times New Roman" w:cs="Times New Roman"/>
          <w:b/>
          <w:bCs/>
          <w:sz w:val="24"/>
          <w:szCs w:val="24"/>
        </w:rPr>
        <w:t>9</w:t>
      </w:r>
      <w:r w:rsidRPr="00046177">
        <w:rPr>
          <w:rFonts w:ascii="Times New Roman" w:hAnsi="Times New Roman" w:cs="Times New Roman"/>
          <w:b/>
          <w:bCs/>
          <w:sz w:val="24"/>
          <w:szCs w:val="24"/>
        </w:rPr>
        <w:t>. Modalità essenziali di finanziamento</w:t>
      </w:r>
    </w:p>
    <w:p w:rsidR="00C42091" w:rsidRPr="00046177" w:rsidRDefault="00C42091"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L’appalto è finanziato con fondi </w:t>
      </w:r>
      <w:r w:rsidR="003E3FE2" w:rsidRPr="00046177">
        <w:rPr>
          <w:rFonts w:ascii="Times New Roman" w:hAnsi="Times New Roman" w:cs="Times New Roman"/>
          <w:sz w:val="24"/>
          <w:szCs w:val="24"/>
        </w:rPr>
        <w:t>propri di bilancio</w:t>
      </w:r>
      <w:r w:rsidRPr="00046177">
        <w:rPr>
          <w:rFonts w:ascii="Times New Roman" w:hAnsi="Times New Roman" w:cs="Times New Roman"/>
          <w:sz w:val="24"/>
          <w:szCs w:val="24"/>
        </w:rPr>
        <w:t>.</w:t>
      </w:r>
    </w:p>
    <w:p w:rsidR="00C42091" w:rsidRPr="00046177" w:rsidRDefault="006E2350"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20</w:t>
      </w:r>
      <w:r w:rsidR="00C42091" w:rsidRPr="00046177">
        <w:rPr>
          <w:rFonts w:ascii="Times New Roman" w:hAnsi="Times New Roman" w:cs="Times New Roman"/>
          <w:b/>
          <w:bCs/>
          <w:sz w:val="24"/>
          <w:szCs w:val="24"/>
        </w:rPr>
        <w:t xml:space="preserve">. Soggetti ammessi alla gara </w:t>
      </w:r>
    </w:p>
    <w:p w:rsidR="00C42091" w:rsidRPr="00046177" w:rsidRDefault="00C42091"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I concorrenti di cui all’art. 45 del D.Lgs 50/2016, singoli o riuniti o consorziati, ai sensi degli artt. 47 e 48 del medesimo D.Lgs 50/2016, ovvero da concorrenti che intendano riunirsi o consorziarsi ai sensi dell’art. 48, comma 8, del D.Lgs 50/2016, nonché concorrenti con sede in Stati membri Unione Europea.</w:t>
      </w:r>
      <w:r w:rsidR="006A171E" w:rsidRPr="00046177">
        <w:rPr>
          <w:rFonts w:ascii="Times New Roman" w:hAnsi="Times New Roman" w:cs="Times New Roman"/>
          <w:sz w:val="24"/>
          <w:szCs w:val="24"/>
        </w:rPr>
        <w:t xml:space="preserve"> Gli operatori economici stranieri sono ammessi alle condizioni di cui all’art. 49 del Codice, di cui all’art. 62 d.P.R. 207/10, nonché del presente bando.</w:t>
      </w:r>
    </w:p>
    <w:p w:rsidR="006A171E" w:rsidRPr="00046177" w:rsidRDefault="006A171E" w:rsidP="006A171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Inoltre, gli operatori economici aventi sede, residenza o domicilio nei paesi inseriti nelle c.d. “black list”, di cui al decreto del Ministro delle finanze del 4 maggio 1999 e al decreto del Ministro dell’economia e delle finanze del 21 novembre 2001 devono essere in possesso, pena l’esclusione dalla gara, dell’autorizzazione rilasciata ai sensi del d.m. 14 dicembre 2010 del Ministero dell’economia e delle finanze (art. 37 del d.l. 31 maggio 2010, n. 78).</w:t>
      </w:r>
    </w:p>
    <w:p w:rsidR="00C42091" w:rsidRPr="00046177" w:rsidRDefault="00C42091"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Non possono partecipare e, se del caso, saranno esclusi:</w:t>
      </w:r>
    </w:p>
    <w:p w:rsidR="00C42091" w:rsidRPr="00046177" w:rsidRDefault="00C42091" w:rsidP="000A65EE">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i concorrenti che si trovino,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C42091" w:rsidRPr="00046177" w:rsidRDefault="00C42091" w:rsidP="000A65EE">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lastRenderedPageBreak/>
        <w:t>sia il consorzio “stabile” o il consorzio di cui all’art. 45, comma 1, lett. e) del D.Lgs 50/2016, sia la singola impresa consorziata indicata, in sede di offerta, nel caso di contestuale partecipazione;</w:t>
      </w:r>
    </w:p>
    <w:p w:rsidR="00C42091" w:rsidRPr="00046177" w:rsidRDefault="00C42091" w:rsidP="000A65EE">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i concorrenti partecipanti alla gara in più di un raggruppamento temporaneo di imprese e/o consorzio;</w:t>
      </w:r>
    </w:p>
    <w:p w:rsidR="00C42091" w:rsidRPr="00046177" w:rsidRDefault="00C42091" w:rsidP="000A65EE">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i concorrenti partecipanti alla gara contestualmente in forma individuale e in un raggruppamento temporaneo di imprese o in un consorzio;</w:t>
      </w:r>
    </w:p>
    <w:p w:rsidR="00C42091" w:rsidRPr="00046177" w:rsidRDefault="00C42091" w:rsidP="000A65EE">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i concorrenti inosservanti del divieto di associazione in partecipazione di cui all'art. 48, commi 9 e 10 del D.Lgs 50/2016;</w:t>
      </w:r>
    </w:p>
    <w:p w:rsidR="00C42091" w:rsidRPr="00046177" w:rsidRDefault="00C42091" w:rsidP="000A65EE">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gli affidatari del relativo incarico di progettazione, un soggetto controllato, controllante o collegato al citato affidatario (le situazioni di controllo e di collegamento si determinano con riferimento a quanto previsto dall'articolo 2359 del Codice Civile), i dipendenti del ripetuto affidatario, i suoi collaboratori nello svolgimento dell’incarico di progettazione e i loro dipendenti, nonché gli affidatari di attività di supporto alla progettazione e ai loro dipendenti;</w:t>
      </w:r>
    </w:p>
    <w:p w:rsidR="00C42091" w:rsidRPr="00046177" w:rsidRDefault="00C42091" w:rsidP="000A65EE">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i concorrenti per i quali:</w:t>
      </w:r>
    </w:p>
    <w:p w:rsidR="00C42091" w:rsidRPr="00046177" w:rsidRDefault="00C42091" w:rsidP="000A65E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sussistano i motivi di esclusione di cui all’articolo 80 del D.Lgs 50/2016;</w:t>
      </w:r>
    </w:p>
    <w:p w:rsidR="00C42091" w:rsidRPr="00046177" w:rsidRDefault="00C42091" w:rsidP="000A65E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sia riscontrata l’esistenza di piani individuali di emersione di cui all’articolo 1 bis, comma 14, della legge n. 383/2001 come sostituito dal decreto legge 25 settembre 2002, n. 210 convertito con modificazioni dalla legge 22 novembre 2002, n. 266;</w:t>
      </w:r>
    </w:p>
    <w:p w:rsidR="00C42091" w:rsidRPr="00046177" w:rsidRDefault="00C42091" w:rsidP="000A65E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sussistano le cause di divieto, decadenza o di sospensione di cui all’art. 67 del D.Lgs 6 settembre 2011, n. 159;</w:t>
      </w:r>
    </w:p>
    <w:p w:rsidR="00C42091" w:rsidRPr="00046177" w:rsidRDefault="00C42091" w:rsidP="000A65E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sussistano le condizioni di cui all’art. 53, comma 16-ter, del D.Lgs del 2001, n. 165 o che siano incorsi, ai sensi della normativa vigente, in ulteriori divieti a contrattare con la pubblica amministrazione;</w:t>
      </w:r>
    </w:p>
    <w:p w:rsidR="00C42091" w:rsidRPr="00046177" w:rsidRDefault="00C42091" w:rsidP="000A65E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sussistano altre cause di esclusione previste dalla legge.</w:t>
      </w:r>
    </w:p>
    <w:p w:rsidR="00C42091" w:rsidRPr="00046177" w:rsidRDefault="006E2350"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21</w:t>
      </w:r>
      <w:r w:rsidR="00C42091" w:rsidRPr="00046177">
        <w:rPr>
          <w:rFonts w:ascii="Times New Roman" w:hAnsi="Times New Roman" w:cs="Times New Roman"/>
          <w:b/>
          <w:bCs/>
          <w:sz w:val="24"/>
          <w:szCs w:val="24"/>
        </w:rPr>
        <w:t>. Condizioni minime economiche e tecniche per partecipazione</w:t>
      </w:r>
    </w:p>
    <w:p w:rsidR="003E3FE2" w:rsidRPr="00046177" w:rsidRDefault="00F00EB5" w:rsidP="006A171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color w:val="000000"/>
          <w:sz w:val="24"/>
          <w:szCs w:val="24"/>
          <w:shd w:val="clear" w:color="auto" w:fill="FFFFFF"/>
        </w:rPr>
        <w:t>Attestazione rilasciata da società di attestazione regolarmente autorizzata (SOA) di cui all’allegato A del D.P.R. 207/2010, in corso di validità</w:t>
      </w:r>
      <w:r w:rsidRPr="00046177">
        <w:rPr>
          <w:rFonts w:ascii="Times New Roman" w:hAnsi="Times New Roman" w:cs="Times New Roman"/>
          <w:sz w:val="24"/>
          <w:szCs w:val="24"/>
        </w:rPr>
        <w:t xml:space="preserve">, per la Categoria: </w:t>
      </w:r>
      <w:r w:rsidR="003E3FE2" w:rsidRPr="00046177">
        <w:rPr>
          <w:rFonts w:ascii="Times New Roman" w:hAnsi="Times New Roman" w:cs="Times New Roman"/>
          <w:b/>
          <w:sz w:val="24"/>
          <w:szCs w:val="24"/>
        </w:rPr>
        <w:t>OS30</w:t>
      </w:r>
      <w:r w:rsidR="003E3FE2" w:rsidRPr="00046177">
        <w:rPr>
          <w:rFonts w:ascii="Times New Roman" w:hAnsi="Times New Roman" w:cs="Times New Roman"/>
          <w:sz w:val="24"/>
          <w:szCs w:val="24"/>
        </w:rPr>
        <w:t xml:space="preserve"> - Impianti interni elettrici, telefonici, radiotelefonici e televisivi - Classifica: </w:t>
      </w:r>
      <w:r w:rsidR="003E3FE2" w:rsidRPr="00046177">
        <w:rPr>
          <w:rFonts w:ascii="Times New Roman" w:hAnsi="Times New Roman" w:cs="Times New Roman"/>
          <w:b/>
          <w:sz w:val="24"/>
          <w:szCs w:val="24"/>
        </w:rPr>
        <w:t>I</w:t>
      </w:r>
      <w:r w:rsidR="003E3FE2" w:rsidRPr="00046177">
        <w:rPr>
          <w:rFonts w:ascii="Times New Roman" w:hAnsi="Times New Roman" w:cs="Times New Roman"/>
          <w:sz w:val="24"/>
          <w:szCs w:val="24"/>
        </w:rPr>
        <w:t>.</w:t>
      </w:r>
    </w:p>
    <w:p w:rsidR="00F00EB5" w:rsidRPr="00046177" w:rsidRDefault="003E3FE2" w:rsidP="006A171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Ai sensi dell’art. 79 comma 16, secondo periodo, del </w:t>
      </w:r>
      <w:r w:rsidR="00CE395D" w:rsidRPr="00046177">
        <w:rPr>
          <w:rFonts w:ascii="Times New Roman" w:hAnsi="Times New Roman" w:cs="Times New Roman"/>
          <w:sz w:val="24"/>
          <w:szCs w:val="24"/>
        </w:rPr>
        <w:t>D</w:t>
      </w:r>
      <w:r w:rsidRPr="00046177">
        <w:rPr>
          <w:rFonts w:ascii="Times New Roman" w:hAnsi="Times New Roman" w:cs="Times New Roman"/>
          <w:sz w:val="24"/>
          <w:szCs w:val="24"/>
        </w:rPr>
        <w:t xml:space="preserve">.P.R. 5 ottobre 2010, n. 207, l’impresa qualificata nella categoria </w:t>
      </w:r>
      <w:r w:rsidRPr="00046177">
        <w:rPr>
          <w:rFonts w:ascii="Times New Roman" w:hAnsi="Times New Roman" w:cs="Times New Roman"/>
          <w:b/>
          <w:sz w:val="24"/>
          <w:szCs w:val="24"/>
        </w:rPr>
        <w:t>OG 11</w:t>
      </w:r>
      <w:r w:rsidRPr="00046177">
        <w:rPr>
          <w:rFonts w:ascii="Times New Roman" w:hAnsi="Times New Roman" w:cs="Times New Roman"/>
          <w:sz w:val="24"/>
          <w:szCs w:val="24"/>
        </w:rPr>
        <w:t xml:space="preserve"> può eseguire i lavori di cui al presente appalto per la classifica corrispondente a quella posseduta</w:t>
      </w:r>
      <w:r w:rsidR="00F00EB5" w:rsidRPr="00046177">
        <w:rPr>
          <w:rFonts w:ascii="Times New Roman" w:hAnsi="Times New Roman" w:cs="Times New Roman"/>
          <w:sz w:val="24"/>
          <w:szCs w:val="24"/>
        </w:rPr>
        <w:t>.</w:t>
      </w:r>
    </w:p>
    <w:p w:rsidR="006A171E" w:rsidRPr="00046177" w:rsidRDefault="006A171E" w:rsidP="006A171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In alternativa all’attestazione SOA, l’offerente può, ai sensi dell’art. 90, comma 3 del </w:t>
      </w:r>
      <w:r w:rsidR="00CE395D" w:rsidRPr="00046177">
        <w:rPr>
          <w:rFonts w:ascii="Times New Roman" w:hAnsi="Times New Roman" w:cs="Times New Roman"/>
          <w:sz w:val="24"/>
          <w:szCs w:val="24"/>
        </w:rPr>
        <w:t>D</w:t>
      </w:r>
      <w:r w:rsidRPr="00046177">
        <w:rPr>
          <w:rFonts w:ascii="Times New Roman" w:hAnsi="Times New Roman" w:cs="Times New Roman"/>
          <w:sz w:val="24"/>
          <w:szCs w:val="24"/>
        </w:rPr>
        <w:t>.P.R. 207/2010, presentare una dichiarazione sostitutiva della stessa, riportante tutti i contenuti rilevanti dell’originale (rappresentanti legali, direttori tecnici, organismo di attestazione emittente, date di emissione e di scadenza, categorie di attestazione pertinenti la gara).</w:t>
      </w:r>
    </w:p>
    <w:p w:rsidR="006A171E" w:rsidRPr="00046177" w:rsidRDefault="006A171E" w:rsidP="006A171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Ai sensi dell’articolo 61, comma 2, del d.P.R. n. 207 del 2010, la qualificazione in una categoria abilita il concorrente nei limiti dell’importo della propria classifica incrementata di un quinto; nel caso </w:t>
      </w:r>
      <w:r w:rsidR="003E3FE2" w:rsidRPr="00046177">
        <w:rPr>
          <w:rFonts w:ascii="Times New Roman" w:hAnsi="Times New Roman" w:cs="Times New Roman"/>
          <w:sz w:val="24"/>
          <w:szCs w:val="24"/>
        </w:rPr>
        <w:t xml:space="preserve">di </w:t>
      </w:r>
      <w:r w:rsidRPr="00046177">
        <w:rPr>
          <w:rFonts w:ascii="Times New Roman" w:hAnsi="Times New Roman" w:cs="Times New Roman"/>
          <w:sz w:val="24"/>
          <w:szCs w:val="24"/>
        </w:rPr>
        <w:t>raggruppamenti temporanei o consorzi ordinari la qualificazione in una categoria abilita l’operatore economico raggruppato o consorziato nei limiti dell’importo della propria classifica.</w:t>
      </w:r>
    </w:p>
    <w:p w:rsidR="00C42091" w:rsidRPr="00046177" w:rsidRDefault="006E2350"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22</w:t>
      </w:r>
      <w:r w:rsidR="00C42091" w:rsidRPr="00046177">
        <w:rPr>
          <w:rFonts w:ascii="Times New Roman" w:hAnsi="Times New Roman" w:cs="Times New Roman"/>
          <w:b/>
          <w:bCs/>
          <w:sz w:val="24"/>
          <w:szCs w:val="24"/>
        </w:rPr>
        <w:t>. Modalità di verifica dei requisiti di partecipazione</w:t>
      </w:r>
    </w:p>
    <w:p w:rsidR="00C42091" w:rsidRPr="00046177" w:rsidRDefault="00C42091"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La verifica del possesso dei requisiti di carattere generale, tecnico-organizzativo ed economico-finanziario avverrà attraverso l’utilizzo del sistema AVCpass, reso disponibile dall’ANAC con la delibera n. 111 del 20 dicembre 2012 e ss.mm.ii.</w:t>
      </w:r>
    </w:p>
    <w:p w:rsidR="00C42091" w:rsidRPr="00046177" w:rsidRDefault="006E2350"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23</w:t>
      </w:r>
      <w:r w:rsidR="00C42091" w:rsidRPr="00046177">
        <w:rPr>
          <w:rFonts w:ascii="Times New Roman" w:hAnsi="Times New Roman" w:cs="Times New Roman"/>
          <w:b/>
          <w:bCs/>
          <w:sz w:val="24"/>
          <w:szCs w:val="24"/>
        </w:rPr>
        <w:t>. Termine validità offerta</w:t>
      </w:r>
    </w:p>
    <w:p w:rsidR="00C42091" w:rsidRPr="00046177" w:rsidRDefault="00C42091"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Giorni </w:t>
      </w:r>
      <w:r w:rsidRPr="00046177">
        <w:rPr>
          <w:rFonts w:ascii="Times New Roman" w:hAnsi="Times New Roman" w:cs="Times New Roman"/>
          <w:b/>
          <w:sz w:val="24"/>
          <w:szCs w:val="24"/>
        </w:rPr>
        <w:t>180</w:t>
      </w:r>
      <w:r w:rsidRPr="00046177">
        <w:rPr>
          <w:rFonts w:ascii="Times New Roman" w:hAnsi="Times New Roman" w:cs="Times New Roman"/>
          <w:sz w:val="24"/>
          <w:szCs w:val="24"/>
        </w:rPr>
        <w:t xml:space="preserve"> dalla data di scadenza per la presentazione delle offerte.</w:t>
      </w:r>
    </w:p>
    <w:p w:rsidR="00C42091" w:rsidRPr="00046177" w:rsidRDefault="006E2350"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24</w:t>
      </w:r>
      <w:r w:rsidR="00C42091" w:rsidRPr="00046177">
        <w:rPr>
          <w:rFonts w:ascii="Times New Roman" w:hAnsi="Times New Roman" w:cs="Times New Roman"/>
          <w:b/>
          <w:bCs/>
          <w:sz w:val="24"/>
          <w:szCs w:val="24"/>
        </w:rPr>
        <w:t>. Assicurazioni</w:t>
      </w:r>
    </w:p>
    <w:p w:rsidR="00C42091" w:rsidRPr="00046177" w:rsidRDefault="00C42091"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Ai sensi dell’articolo 103, comma 7, del D.Lgs 50/2016, </w:t>
      </w:r>
      <w:r w:rsidR="003E3FE2" w:rsidRPr="00046177">
        <w:rPr>
          <w:rFonts w:ascii="Times New Roman" w:hAnsi="Times New Roman" w:cs="Times New Roman"/>
          <w:sz w:val="24"/>
          <w:szCs w:val="24"/>
        </w:rPr>
        <w:t xml:space="preserve">e dell’art. 6.4 del Capitolato Speciale d’Appalto, </w:t>
      </w:r>
      <w:r w:rsidRPr="00046177">
        <w:rPr>
          <w:rFonts w:ascii="Times New Roman" w:hAnsi="Times New Roman" w:cs="Times New Roman"/>
          <w:sz w:val="24"/>
          <w:szCs w:val="24"/>
        </w:rPr>
        <w:t>l’appaltatore è obbligato, contestualmente alla sottoscrizione del contratto, a produrre una polizza assicurativa</w:t>
      </w:r>
      <w:r w:rsidR="009A090F" w:rsidRPr="00046177">
        <w:rPr>
          <w:rFonts w:ascii="Times New Roman" w:hAnsi="Times New Roman" w:cs="Times New Roman"/>
          <w:sz w:val="24"/>
          <w:szCs w:val="24"/>
        </w:rPr>
        <w:t xml:space="preserve"> </w:t>
      </w:r>
      <w:r w:rsidRPr="00046177">
        <w:rPr>
          <w:rFonts w:ascii="Times New Roman" w:hAnsi="Times New Roman" w:cs="Times New Roman"/>
          <w:sz w:val="24"/>
          <w:szCs w:val="24"/>
        </w:rPr>
        <w:t>che tenga indenne l’amministrazione appaltante dai danni derivanti dal</w:t>
      </w:r>
      <w:r w:rsidR="009A090F" w:rsidRPr="00046177">
        <w:rPr>
          <w:rFonts w:ascii="Times New Roman" w:hAnsi="Times New Roman" w:cs="Times New Roman"/>
          <w:sz w:val="24"/>
          <w:szCs w:val="24"/>
        </w:rPr>
        <w:t xml:space="preserve"> </w:t>
      </w:r>
      <w:r w:rsidRPr="00046177">
        <w:rPr>
          <w:rFonts w:ascii="Times New Roman" w:hAnsi="Times New Roman" w:cs="Times New Roman"/>
          <w:sz w:val="24"/>
          <w:szCs w:val="24"/>
        </w:rPr>
        <w:lastRenderedPageBreak/>
        <w:t>danneggiamento o dalla distruzione totale o parziale di impianti ed opere, anche</w:t>
      </w:r>
      <w:r w:rsidR="009A090F" w:rsidRPr="00046177">
        <w:rPr>
          <w:rFonts w:ascii="Times New Roman" w:hAnsi="Times New Roman" w:cs="Times New Roman"/>
          <w:sz w:val="24"/>
          <w:szCs w:val="24"/>
        </w:rPr>
        <w:t xml:space="preserve"> </w:t>
      </w:r>
      <w:r w:rsidRPr="00046177">
        <w:rPr>
          <w:rFonts w:ascii="Times New Roman" w:hAnsi="Times New Roman" w:cs="Times New Roman"/>
          <w:sz w:val="24"/>
          <w:szCs w:val="24"/>
        </w:rPr>
        <w:t>preesistenti, verificatisi nel corso dell'esecuzione dei lavori.</w:t>
      </w:r>
    </w:p>
    <w:p w:rsidR="00C42091" w:rsidRPr="00046177" w:rsidRDefault="00C42091"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Tale assicurazione, per quanto concerne i rischi di esecuzione, deve essere stipulata</w:t>
      </w:r>
      <w:r w:rsidR="009A090F" w:rsidRPr="00046177">
        <w:rPr>
          <w:rFonts w:ascii="Times New Roman" w:hAnsi="Times New Roman" w:cs="Times New Roman"/>
          <w:sz w:val="24"/>
          <w:szCs w:val="24"/>
        </w:rPr>
        <w:t xml:space="preserve"> </w:t>
      </w:r>
      <w:r w:rsidRPr="00046177">
        <w:rPr>
          <w:rFonts w:ascii="Times New Roman" w:hAnsi="Times New Roman" w:cs="Times New Roman"/>
          <w:sz w:val="24"/>
          <w:szCs w:val="24"/>
        </w:rPr>
        <w:t>per un massimale non inferiore all’importo del contratto di appalto.</w:t>
      </w:r>
    </w:p>
    <w:p w:rsidR="00C42091" w:rsidRPr="00046177" w:rsidRDefault="00C42091"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La polizza in parola deve altresì assicurare la stazione appaltante contro la</w:t>
      </w:r>
      <w:r w:rsidR="009A090F" w:rsidRPr="00046177">
        <w:rPr>
          <w:rFonts w:ascii="Times New Roman" w:hAnsi="Times New Roman" w:cs="Times New Roman"/>
          <w:sz w:val="24"/>
          <w:szCs w:val="24"/>
        </w:rPr>
        <w:t xml:space="preserve"> </w:t>
      </w:r>
      <w:r w:rsidRPr="00046177">
        <w:rPr>
          <w:rFonts w:ascii="Times New Roman" w:hAnsi="Times New Roman" w:cs="Times New Roman"/>
          <w:sz w:val="24"/>
          <w:szCs w:val="24"/>
        </w:rPr>
        <w:t>responsabilità civile per danni causati a terzi nel corso dell'esecuzione dei lavori il cui</w:t>
      </w:r>
      <w:r w:rsidR="009A090F" w:rsidRPr="00046177">
        <w:rPr>
          <w:rFonts w:ascii="Times New Roman" w:hAnsi="Times New Roman" w:cs="Times New Roman"/>
          <w:sz w:val="24"/>
          <w:szCs w:val="24"/>
        </w:rPr>
        <w:t xml:space="preserve"> </w:t>
      </w:r>
      <w:r w:rsidRPr="00046177">
        <w:rPr>
          <w:rFonts w:ascii="Times New Roman" w:hAnsi="Times New Roman" w:cs="Times New Roman"/>
          <w:sz w:val="24"/>
          <w:szCs w:val="24"/>
        </w:rPr>
        <w:t>massimale è pari ad €. 500.000,00.</w:t>
      </w:r>
    </w:p>
    <w:p w:rsidR="00C42091" w:rsidRPr="00046177" w:rsidRDefault="00C42091" w:rsidP="000A65EE">
      <w:pPr>
        <w:autoSpaceDE w:val="0"/>
        <w:autoSpaceDN w:val="0"/>
        <w:adjustRightInd w:val="0"/>
        <w:spacing w:after="0" w:line="240" w:lineRule="auto"/>
        <w:jc w:val="both"/>
        <w:rPr>
          <w:rFonts w:ascii="Times New Roman" w:hAnsi="Times New Roman" w:cs="Times New Roman"/>
          <w:bCs/>
          <w:sz w:val="24"/>
          <w:szCs w:val="24"/>
        </w:rPr>
      </w:pPr>
      <w:r w:rsidRPr="00046177">
        <w:rPr>
          <w:rFonts w:ascii="Times New Roman" w:hAnsi="Times New Roman" w:cs="Times New Roman"/>
          <w:bCs/>
          <w:sz w:val="24"/>
          <w:szCs w:val="24"/>
        </w:rPr>
        <w:t>Le suddette polizze dovranno essere prodotte dall’impresa prima della</w:t>
      </w:r>
      <w:r w:rsidR="009A090F" w:rsidRPr="00046177">
        <w:rPr>
          <w:rFonts w:ascii="Times New Roman" w:hAnsi="Times New Roman" w:cs="Times New Roman"/>
          <w:bCs/>
          <w:sz w:val="24"/>
          <w:szCs w:val="24"/>
        </w:rPr>
        <w:t xml:space="preserve"> </w:t>
      </w:r>
      <w:r w:rsidRPr="00046177">
        <w:rPr>
          <w:rFonts w:ascii="Times New Roman" w:hAnsi="Times New Roman" w:cs="Times New Roman"/>
          <w:bCs/>
          <w:sz w:val="24"/>
          <w:szCs w:val="24"/>
        </w:rPr>
        <w:t>stipulazione del contratto d’appalto e</w:t>
      </w:r>
      <w:r w:rsidR="00F00EB5" w:rsidRPr="00046177">
        <w:rPr>
          <w:rFonts w:ascii="Times New Roman" w:hAnsi="Times New Roman" w:cs="Times New Roman"/>
          <w:bCs/>
          <w:sz w:val="24"/>
          <w:szCs w:val="24"/>
        </w:rPr>
        <w:t>d</w:t>
      </w:r>
      <w:r w:rsidRPr="00046177">
        <w:rPr>
          <w:rFonts w:ascii="Times New Roman" w:hAnsi="Times New Roman" w:cs="Times New Roman"/>
          <w:bCs/>
          <w:sz w:val="24"/>
          <w:szCs w:val="24"/>
        </w:rPr>
        <w:t xml:space="preserve"> almeno 10 giorni prima della consegna</w:t>
      </w:r>
      <w:r w:rsidR="009A090F" w:rsidRPr="00046177">
        <w:rPr>
          <w:rFonts w:ascii="Times New Roman" w:hAnsi="Times New Roman" w:cs="Times New Roman"/>
          <w:bCs/>
          <w:sz w:val="24"/>
          <w:szCs w:val="24"/>
        </w:rPr>
        <w:t xml:space="preserve"> </w:t>
      </w:r>
      <w:r w:rsidRPr="00046177">
        <w:rPr>
          <w:rFonts w:ascii="Times New Roman" w:hAnsi="Times New Roman" w:cs="Times New Roman"/>
          <w:bCs/>
          <w:sz w:val="24"/>
          <w:szCs w:val="24"/>
        </w:rPr>
        <w:t>dei lavori.</w:t>
      </w:r>
    </w:p>
    <w:p w:rsidR="000F5828" w:rsidRPr="00046177" w:rsidRDefault="006E2350" w:rsidP="000F5828">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25</w:t>
      </w:r>
      <w:r w:rsidR="000F5828" w:rsidRPr="00046177">
        <w:rPr>
          <w:rFonts w:ascii="Times New Roman" w:hAnsi="Times New Roman" w:cs="Times New Roman"/>
          <w:b/>
          <w:bCs/>
          <w:sz w:val="24"/>
          <w:szCs w:val="24"/>
        </w:rPr>
        <w:t>. Varianti</w:t>
      </w:r>
    </w:p>
    <w:p w:rsidR="000F5828" w:rsidRPr="00046177" w:rsidRDefault="000F5828" w:rsidP="000F5828">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L’amministrazione si riserva l’insindacabile facoltà di introdurre, in fase di esecuzione, le varianti che riterrà opportune, ai sensi dell’art. </w:t>
      </w:r>
      <w:r w:rsidR="003E3FE2" w:rsidRPr="00046177">
        <w:rPr>
          <w:rFonts w:ascii="Times New Roman" w:hAnsi="Times New Roman" w:cs="Times New Roman"/>
          <w:sz w:val="24"/>
          <w:szCs w:val="24"/>
        </w:rPr>
        <w:t>7.1</w:t>
      </w:r>
      <w:r w:rsidRPr="00046177">
        <w:rPr>
          <w:rFonts w:ascii="Times New Roman" w:hAnsi="Times New Roman" w:cs="Times New Roman"/>
          <w:sz w:val="24"/>
          <w:szCs w:val="24"/>
        </w:rPr>
        <w:t xml:space="preserve"> del capitolato speciale d’appalto e dell’art. 106 del D.Lgs.50/2016 e s.m.i.</w:t>
      </w:r>
    </w:p>
    <w:p w:rsidR="00136BA9" w:rsidRPr="00046177" w:rsidRDefault="006E2350" w:rsidP="000F5828">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26</w:t>
      </w:r>
      <w:r w:rsidR="00136BA9" w:rsidRPr="00046177">
        <w:rPr>
          <w:rFonts w:ascii="Times New Roman" w:hAnsi="Times New Roman" w:cs="Times New Roman"/>
          <w:b/>
          <w:bCs/>
          <w:sz w:val="24"/>
          <w:szCs w:val="24"/>
        </w:rPr>
        <w:t>. Subappalto</w:t>
      </w:r>
    </w:p>
    <w:p w:rsidR="00136BA9" w:rsidRPr="00046177" w:rsidRDefault="00136BA9" w:rsidP="000F5828">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Ammesso nei limiti e condizioni previste dall’art. 105 </w:t>
      </w:r>
      <w:r w:rsidR="00A24F46" w:rsidRPr="00046177">
        <w:rPr>
          <w:rFonts w:ascii="Times New Roman" w:hAnsi="Times New Roman" w:cs="Times New Roman"/>
          <w:sz w:val="24"/>
          <w:szCs w:val="24"/>
        </w:rPr>
        <w:t xml:space="preserve">comma 5 </w:t>
      </w:r>
      <w:r w:rsidRPr="00046177">
        <w:rPr>
          <w:rFonts w:ascii="Times New Roman" w:hAnsi="Times New Roman" w:cs="Times New Roman"/>
          <w:sz w:val="24"/>
          <w:szCs w:val="24"/>
        </w:rPr>
        <w:t xml:space="preserve">del D.lgs </w:t>
      </w:r>
      <w:r w:rsidR="00A24F46" w:rsidRPr="00046177">
        <w:rPr>
          <w:rFonts w:ascii="Times New Roman" w:hAnsi="Times New Roman" w:cs="Times New Roman"/>
          <w:sz w:val="24"/>
          <w:szCs w:val="24"/>
        </w:rPr>
        <w:t xml:space="preserve">18 aprile 2016 n. </w:t>
      </w:r>
      <w:r w:rsidRPr="00046177">
        <w:rPr>
          <w:rFonts w:ascii="Times New Roman" w:hAnsi="Times New Roman" w:cs="Times New Roman"/>
          <w:sz w:val="24"/>
          <w:szCs w:val="24"/>
        </w:rPr>
        <w:t>50;</w:t>
      </w:r>
    </w:p>
    <w:p w:rsidR="00AA2802" w:rsidRPr="00046177" w:rsidRDefault="00AA2802" w:rsidP="000F5828">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27. Avvalimento</w:t>
      </w:r>
    </w:p>
    <w:p w:rsidR="00AA2802" w:rsidRPr="00046177" w:rsidRDefault="00AA2802" w:rsidP="000F5828">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Non ammesso ai sensi dell’art. 89 comma 11 del D.lgs 18 aprile 2016 n. 50 e del </w:t>
      </w:r>
      <w:bookmarkStart w:id="4" w:name="_inizio"/>
      <w:r w:rsidRPr="00046177">
        <w:rPr>
          <w:rFonts w:ascii="Times New Roman" w:hAnsi="Times New Roman" w:cs="Times New Roman"/>
          <w:sz w:val="24"/>
          <w:szCs w:val="24"/>
        </w:rPr>
        <w:t>Decreto</w:t>
      </w:r>
      <w:bookmarkEnd w:id="4"/>
      <w:r w:rsidRPr="00046177">
        <w:rPr>
          <w:rFonts w:ascii="Times New Roman" w:hAnsi="Times New Roman" w:cs="Times New Roman"/>
          <w:sz w:val="24"/>
          <w:szCs w:val="24"/>
        </w:rPr>
        <w:t xml:space="preserve"> ministero Infrastrutture e trasporti 10 novembre 2016, n. 248.</w:t>
      </w:r>
    </w:p>
    <w:p w:rsidR="009A090F" w:rsidRPr="00046177" w:rsidRDefault="006E2350"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w:t>
      </w:r>
      <w:r w:rsidR="00CE395D" w:rsidRPr="00046177">
        <w:rPr>
          <w:rFonts w:ascii="Times New Roman" w:hAnsi="Times New Roman" w:cs="Times New Roman"/>
          <w:b/>
          <w:bCs/>
          <w:sz w:val="24"/>
          <w:szCs w:val="24"/>
        </w:rPr>
        <w:t>8</w:t>
      </w:r>
      <w:r w:rsidR="009A090F" w:rsidRPr="00046177">
        <w:rPr>
          <w:rFonts w:ascii="Times New Roman" w:hAnsi="Times New Roman" w:cs="Times New Roman"/>
          <w:b/>
          <w:bCs/>
          <w:sz w:val="24"/>
          <w:szCs w:val="24"/>
        </w:rPr>
        <w:t>. Informazioni complementari</w:t>
      </w:r>
    </w:p>
    <w:p w:rsidR="009A090F" w:rsidRPr="00046177" w:rsidRDefault="009A090F"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La Stazione Appaltante può decidere di non procedere all'aggiudicazione se nessuna offerta risulti conveniente o idonea in relazione all'oggetto del contratto.</w:t>
      </w:r>
    </w:p>
    <w:p w:rsidR="009A090F" w:rsidRPr="00046177" w:rsidRDefault="009A090F"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 xml:space="preserve">Si procederà all’aggiudicazione anche in presenza di una sola offerta valida. </w:t>
      </w:r>
    </w:p>
    <w:p w:rsidR="009A090F" w:rsidRPr="00046177" w:rsidRDefault="009A090F"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Per le offerte anormalmente basse s</w:t>
      </w:r>
      <w:r w:rsidR="00136BA9" w:rsidRPr="00046177">
        <w:rPr>
          <w:rFonts w:ascii="Times New Roman" w:hAnsi="Times New Roman" w:cs="Times New Roman"/>
        </w:rPr>
        <w:t>i procederà ai sensi</w:t>
      </w:r>
      <w:r w:rsidRPr="00046177">
        <w:rPr>
          <w:rFonts w:ascii="Times New Roman" w:hAnsi="Times New Roman" w:cs="Times New Roman"/>
        </w:rPr>
        <w:t xml:space="preserve"> del disciplinare di gara e dell’art. 97 D.Lgs. 50/2016.</w:t>
      </w:r>
    </w:p>
    <w:p w:rsidR="00136BA9" w:rsidRPr="00046177" w:rsidRDefault="00136BA9"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All’atto dell’insediamento dell’organo deputato all’espletamento della gara, si procederà, in seduta pubblica e comunque prima dell’apertura delle buste contenenti le offerte</w:t>
      </w:r>
      <w:r w:rsidR="00CE395D" w:rsidRPr="00046177">
        <w:rPr>
          <w:rFonts w:ascii="Times New Roman" w:hAnsi="Times New Roman" w:cs="Times New Roman"/>
        </w:rPr>
        <w:t xml:space="preserve"> economiche</w:t>
      </w:r>
      <w:r w:rsidRPr="00046177">
        <w:rPr>
          <w:rFonts w:ascii="Times New Roman" w:hAnsi="Times New Roman" w:cs="Times New Roman"/>
        </w:rPr>
        <w:t>, al sorteggio di uno dei cinque metodi previsti per l’individuazione della soglia di anomalia ex art. 97 comma 2 del D.lgs 50/2016, nonché, in caso di estrazione del metodo previsto dalla lett. e), anche all’estrazione di uno dei coefficienti di moltiplicazione previsti dalla medesima lett. e).</w:t>
      </w:r>
    </w:p>
    <w:p w:rsidR="002C2E4F" w:rsidRPr="00046177" w:rsidRDefault="002C2E4F"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Nel taglio delle ali le offerte uguali saranno considerate come una sola offerta, sia quando si collocano a cavallo delle ali che quando sono all'interno delle ali stesse</w:t>
      </w:r>
    </w:p>
    <w:p w:rsidR="009A090F" w:rsidRPr="00046177" w:rsidRDefault="009A090F"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Tutte le dichiarazioni richieste:</w:t>
      </w:r>
    </w:p>
    <w:p w:rsidR="009A090F" w:rsidRPr="00046177" w:rsidRDefault="009A090F" w:rsidP="00136BA9">
      <w:pPr>
        <w:pStyle w:val="Corpodeltesto21"/>
        <w:numPr>
          <w:ilvl w:val="0"/>
          <w:numId w:val="11"/>
        </w:numPr>
        <w:rPr>
          <w:rFonts w:ascii="Times New Roman" w:hAnsi="Times New Roman" w:cs="Times New Roman"/>
        </w:rPr>
      </w:pPr>
      <w:r w:rsidRPr="00046177">
        <w:rPr>
          <w:rFonts w:ascii="Times New Roman" w:hAnsi="Times New Roman" w:cs="Times New Roman"/>
          <w:color w:val="000000"/>
          <w:lang w:eastAsia="it-IT"/>
        </w:rPr>
        <w:t xml:space="preserve">sono rilasciate ai sensi dell’articolo 47 del d.P.R. n. 445 del 2000, in carta semplice, con la sottoscrizione del dichiarante (rappresentante legale dell’offerente o altro soggetto dotato del potere di impegnare contrattualmente l’offerente stesso), </w:t>
      </w:r>
      <w:r w:rsidRPr="00046177">
        <w:rPr>
          <w:rFonts w:ascii="Times New Roman" w:hAnsi="Times New Roman" w:cs="Times New Roman"/>
        </w:rPr>
        <w:t>in lingua italiana o corredati di traduzione giurata.</w:t>
      </w:r>
    </w:p>
    <w:p w:rsidR="009A090F" w:rsidRPr="00046177" w:rsidRDefault="009A090F" w:rsidP="00136BA9">
      <w:pPr>
        <w:pStyle w:val="Paragrafoelenco"/>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046177">
        <w:rPr>
          <w:rFonts w:ascii="Times New Roman" w:hAnsi="Times New Roman" w:cs="Times New Roman"/>
          <w:color w:val="000000"/>
          <w:sz w:val="24"/>
          <w:szCs w:val="24"/>
        </w:rPr>
        <w:t xml:space="preserve">devono essere corredate dalla copia fotostatica di un documento di riconoscimento del dichiarante, in corso di validità; per ciascun dichiarante è sufficiente una sola copia del documento di riconoscimento anche in presenza di più dichiarazioni su fogli distinti; </w:t>
      </w:r>
    </w:p>
    <w:p w:rsidR="009A090F" w:rsidRPr="00046177" w:rsidRDefault="009A090F" w:rsidP="00136BA9">
      <w:pPr>
        <w:pStyle w:val="Paragrafoelenco"/>
        <w:numPr>
          <w:ilvl w:val="0"/>
          <w:numId w:val="11"/>
        </w:num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devono essere sottoscritte dagli offerenti, in qualsiasi forma di partecipazione, singoli, raggruppati, consorziati, imprese ausiliarie, ognuno per quanto di propria competenza;</w:t>
      </w:r>
    </w:p>
    <w:p w:rsidR="009A090F" w:rsidRPr="00046177" w:rsidRDefault="009A090F"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Non sono ammesse offerte parziali.</w:t>
      </w:r>
    </w:p>
    <w:p w:rsidR="002C2E4F" w:rsidRPr="00046177" w:rsidRDefault="000B7AA6" w:rsidP="000B7AA6">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Ai sensi dell’art. 77 del R.D. n. 827/1924, in caso di offerte uguali la stazione appaltante deve procedere all’esperimento del tentativo di miglioria delle offerte, anche laddove non siano presenti alla seduta tutte le imprese concorrenti. Solo in difetto di offerte migliorative e, se anomale, in difetto di valida giustificazione, è possibile procedere con il sorteggio fra le offerte uguali</w:t>
      </w:r>
      <w:r w:rsidR="002C2E4F" w:rsidRPr="00046177">
        <w:rPr>
          <w:rFonts w:ascii="Times New Roman" w:hAnsi="Times New Roman" w:cs="Times New Roman"/>
        </w:rPr>
        <w:t>.</w:t>
      </w:r>
    </w:p>
    <w:p w:rsidR="009A090F" w:rsidRPr="00046177" w:rsidRDefault="009A090F"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fldChar w:fldCharType="begin"/>
      </w:r>
      <w:r w:rsidRPr="00046177">
        <w:rPr>
          <w:rFonts w:ascii="Times New Roman" w:hAnsi="Times New Roman" w:cs="Times New Roman"/>
        </w:rPr>
        <w:instrText xml:space="preserve"> DOCVARIABLE..  \* MERGEFORMAT </w:instrText>
      </w:r>
      <w:r w:rsidRPr="00046177">
        <w:rPr>
          <w:rFonts w:ascii="Times New Roman" w:hAnsi="Times New Roman" w:cs="Times New Roman"/>
        </w:rPr>
        <w:fldChar w:fldCharType="end"/>
      </w:r>
      <w:r w:rsidRPr="00046177">
        <w:rPr>
          <w:rFonts w:ascii="Times New Roman" w:hAnsi="Times New Roman" w:cs="Times New Roman"/>
        </w:rPr>
        <w:t>Gli importi devono essere espressi in euro, in numero e in lettere.</w:t>
      </w:r>
    </w:p>
    <w:p w:rsidR="002C2E4F" w:rsidRPr="00046177" w:rsidRDefault="002C2E4F"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E’ richiesta l’allegazione del PassOE rilasciato dall’ANAC ai sensi della deliberazione della stessa ANAC n. 157 del 17 febbraio 2016.</w:t>
      </w:r>
    </w:p>
    <w:p w:rsidR="008039FA" w:rsidRPr="00046177" w:rsidRDefault="008039FA"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 xml:space="preserve">E’ richiesta l’allegazione della ricevuta del versamento della somma di </w:t>
      </w:r>
      <w:r w:rsidRPr="00046177">
        <w:rPr>
          <w:rFonts w:ascii="Times New Roman" w:hAnsi="Times New Roman" w:cs="Times New Roman"/>
          <w:b/>
        </w:rPr>
        <w:t>€ 20,00</w:t>
      </w:r>
      <w:r w:rsidRPr="00046177">
        <w:rPr>
          <w:rFonts w:ascii="Times New Roman" w:hAnsi="Times New Roman" w:cs="Times New Roman"/>
        </w:rPr>
        <w:t xml:space="preserve"> (venti/00) in favore dell’ANAC giusta Delibera 21 dicembre 2016, n. 1377; Si precisa che la mancata dimostrazione </w:t>
      </w:r>
      <w:r w:rsidRPr="00046177">
        <w:rPr>
          <w:rFonts w:ascii="Times New Roman" w:hAnsi="Times New Roman" w:cs="Times New Roman"/>
        </w:rPr>
        <w:lastRenderedPageBreak/>
        <w:t>dell’avvenuto versamento di tale somma è causa di esclusione dalla procedura di scelta del contraente ai sensi dell’art. 1, comma 67 della legge 266/2005.</w:t>
      </w:r>
    </w:p>
    <w:p w:rsidR="009A090F" w:rsidRPr="00046177" w:rsidRDefault="009A090F"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Sono state acquisite agli atti le dichiarazioni di mancanza di conflitto di interessi del responsabile.</w:t>
      </w:r>
    </w:p>
    <w:p w:rsidR="009A090F" w:rsidRPr="00046177" w:rsidRDefault="009A090F" w:rsidP="000A65EE">
      <w:pPr>
        <w:pStyle w:val="Corpodeltesto21"/>
        <w:numPr>
          <w:ilvl w:val="0"/>
          <w:numId w:val="8"/>
        </w:numPr>
        <w:tabs>
          <w:tab w:val="clear" w:pos="0"/>
        </w:tabs>
        <w:rPr>
          <w:rFonts w:ascii="Times New Roman" w:hAnsi="Times New Roman" w:cs="Times New Roman"/>
        </w:rPr>
      </w:pPr>
      <w:r w:rsidRPr="00046177">
        <w:rPr>
          <w:rFonts w:ascii="Times New Roman" w:hAnsi="Times New Roman" w:cs="Times New Roman"/>
        </w:rPr>
        <w:t>Il diritto di accesso ai documenti di gara, ai sensi della L.241/90, sarà consentito nei modi e tempi di cui all’art. 53 del D.Lgs. 50/2016. Qualora la richiesta provenga da RTI, dovrà essere sottoscritta dal legale r</w:t>
      </w:r>
      <w:r w:rsidR="000A65EE" w:rsidRPr="00046177">
        <w:rPr>
          <w:rFonts w:ascii="Times New Roman" w:hAnsi="Times New Roman" w:cs="Times New Roman"/>
        </w:rPr>
        <w:t>appresentante della capogruppo.</w:t>
      </w:r>
    </w:p>
    <w:p w:rsidR="009A090F" w:rsidRPr="00046177" w:rsidRDefault="00AA2802" w:rsidP="000A65EE">
      <w:pPr>
        <w:pStyle w:val="Corpodeltesto21"/>
        <w:numPr>
          <w:ilvl w:val="0"/>
          <w:numId w:val="8"/>
        </w:numPr>
        <w:tabs>
          <w:tab w:val="clear" w:pos="0"/>
        </w:tabs>
        <w:rPr>
          <w:rFonts w:ascii="Times New Roman" w:hAnsi="Times New Roman" w:cs="Times New Roman"/>
          <w:u w:val="single"/>
        </w:rPr>
      </w:pPr>
      <w:r w:rsidRPr="00046177">
        <w:rPr>
          <w:rFonts w:ascii="Times New Roman" w:hAnsi="Times New Roman" w:cs="Times New Roman"/>
          <w:u w:val="single"/>
        </w:rPr>
        <w:t>L'Ente si riserva di pubblicare ulteriori informazioni precedentemente dette sul profilo del committente (</w:t>
      </w:r>
      <w:hyperlink r:id="rId9" w:history="1">
        <w:r w:rsidRPr="00046177">
          <w:rPr>
            <w:rStyle w:val="Collegamentoipertestuale"/>
            <w:rFonts w:ascii="Times New Roman" w:hAnsi="Times New Roman" w:cs="Times New Roman"/>
          </w:rPr>
          <w:t>http://www.provincia.taranto.it/attivita/bandi-di-gara-e-contratti</w:t>
        </w:r>
      </w:hyperlink>
      <w:r w:rsidRPr="00046177">
        <w:rPr>
          <w:rFonts w:ascii="Times New Roman" w:hAnsi="Times New Roman" w:cs="Times New Roman"/>
          <w:u w:val="single"/>
        </w:rPr>
        <w:t>) attraverso il quale si intendono rese note a tutti i concorrenti;  è pertanto onere di ogni partecipante alla gara visionare i siti indicati, fino al termine ultimo di scadenza di presentazione delle offerte, al fine di acquisire piena conoscenza di tali indicazioni aggiuntive rispetto alla presente</w:t>
      </w:r>
      <w:r w:rsidR="009A090F" w:rsidRPr="00046177">
        <w:rPr>
          <w:rFonts w:ascii="Times New Roman" w:hAnsi="Times New Roman" w:cs="Times New Roman"/>
          <w:u w:val="single"/>
        </w:rPr>
        <w:t>.</w:t>
      </w:r>
    </w:p>
    <w:p w:rsidR="000A65EE" w:rsidRPr="00046177" w:rsidRDefault="000A65EE"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2</w:t>
      </w:r>
      <w:r w:rsidR="00CE395D" w:rsidRPr="00046177">
        <w:rPr>
          <w:rFonts w:ascii="Times New Roman" w:hAnsi="Times New Roman" w:cs="Times New Roman"/>
          <w:b/>
          <w:bCs/>
          <w:sz w:val="24"/>
          <w:szCs w:val="24"/>
        </w:rPr>
        <w:t>9</w:t>
      </w:r>
      <w:r w:rsidRPr="00046177">
        <w:rPr>
          <w:rFonts w:ascii="Times New Roman" w:hAnsi="Times New Roman" w:cs="Times New Roman"/>
          <w:b/>
          <w:bCs/>
          <w:sz w:val="24"/>
          <w:szCs w:val="24"/>
        </w:rPr>
        <w:t>. Soccorso istruttorio</w:t>
      </w:r>
    </w:p>
    <w:p w:rsidR="000A65EE" w:rsidRPr="00046177" w:rsidRDefault="000A65EE"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Le carenze di qualsiasi elemento formale della domanda possono essere sanate attraverso la procedura di soccorso istruttorio di cui al presente comma. In particolare, in caso di mancanza, incompletezza e di ogni altra irregolarità essenziale degli elementi e del documento di gara unico europeo di cui all'articolo 85 (se presente), con esclusione di quelle afferenti all'offerta economica, la stazione appaltante assegna al concorrente un termine, non superiore a dieci giorni, perché siano resi, integrati o regolarizzati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0F5828" w:rsidRPr="00046177" w:rsidRDefault="00CE395D" w:rsidP="000F5828">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30</w:t>
      </w:r>
      <w:r w:rsidR="000F5828" w:rsidRPr="00046177">
        <w:rPr>
          <w:rFonts w:ascii="Times New Roman" w:hAnsi="Times New Roman" w:cs="Times New Roman"/>
          <w:b/>
          <w:bCs/>
          <w:sz w:val="24"/>
          <w:szCs w:val="24"/>
        </w:rPr>
        <w:t>. Pagamenti:</w:t>
      </w:r>
    </w:p>
    <w:p w:rsidR="000F5828" w:rsidRPr="00046177" w:rsidRDefault="000F5828" w:rsidP="000F5828">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E’ prevista l’anticipazione del 20%, ai sensi dell’art. 35, comma 18 del D.Lgs. 50/2016. Pagamenti a stati di avanzamento come disciplinati dall’art. </w:t>
      </w:r>
      <w:r w:rsidR="004D09CB" w:rsidRPr="00046177">
        <w:rPr>
          <w:rFonts w:ascii="Times New Roman" w:hAnsi="Times New Roman" w:cs="Times New Roman"/>
          <w:sz w:val="24"/>
          <w:szCs w:val="24"/>
        </w:rPr>
        <w:t>4.2</w:t>
      </w:r>
      <w:r w:rsidRPr="00046177">
        <w:rPr>
          <w:rFonts w:ascii="Times New Roman" w:hAnsi="Times New Roman" w:cs="Times New Roman"/>
          <w:sz w:val="24"/>
          <w:szCs w:val="24"/>
        </w:rPr>
        <w:t xml:space="preserve"> del Capitolato Speciale d’Appalto.</w:t>
      </w:r>
    </w:p>
    <w:p w:rsidR="000F5828" w:rsidRPr="00046177" w:rsidRDefault="00246CEF" w:rsidP="000F5828">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3</w:t>
      </w:r>
      <w:r w:rsidR="00CE395D" w:rsidRPr="00046177">
        <w:rPr>
          <w:rFonts w:ascii="Times New Roman" w:hAnsi="Times New Roman" w:cs="Times New Roman"/>
          <w:b/>
          <w:bCs/>
          <w:sz w:val="24"/>
          <w:szCs w:val="24"/>
        </w:rPr>
        <w:t>1</w:t>
      </w:r>
      <w:r w:rsidR="000F5828" w:rsidRPr="00046177">
        <w:rPr>
          <w:rFonts w:ascii="Times New Roman" w:hAnsi="Times New Roman" w:cs="Times New Roman"/>
          <w:b/>
          <w:bCs/>
          <w:sz w:val="24"/>
          <w:szCs w:val="24"/>
        </w:rPr>
        <w:t xml:space="preserve">. Forma del contratto: </w:t>
      </w:r>
    </w:p>
    <w:p w:rsidR="000F5828" w:rsidRPr="00046177" w:rsidRDefault="000F5828" w:rsidP="000F5828">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Pubblica amministrativa, ai sensi dell’art. 32, comma 14 D.Lgs. 50/2016.</w:t>
      </w:r>
    </w:p>
    <w:p w:rsidR="000A65EE" w:rsidRPr="00046177" w:rsidRDefault="000F5828"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3</w:t>
      </w:r>
      <w:r w:rsidR="00CE395D" w:rsidRPr="00046177">
        <w:rPr>
          <w:rFonts w:ascii="Times New Roman" w:hAnsi="Times New Roman" w:cs="Times New Roman"/>
          <w:b/>
          <w:bCs/>
          <w:sz w:val="24"/>
          <w:szCs w:val="24"/>
        </w:rPr>
        <w:t>2</w:t>
      </w:r>
      <w:r w:rsidR="000A65EE" w:rsidRPr="00046177">
        <w:rPr>
          <w:rFonts w:ascii="Times New Roman" w:hAnsi="Times New Roman" w:cs="Times New Roman"/>
          <w:b/>
          <w:bCs/>
          <w:sz w:val="24"/>
          <w:szCs w:val="24"/>
        </w:rPr>
        <w:t>. Informazioni privacy</w:t>
      </w:r>
    </w:p>
    <w:p w:rsidR="004D09CB" w:rsidRPr="00046177" w:rsidRDefault="004D09CB" w:rsidP="004D09CB">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 xml:space="preserve">Ai sensi dell'art. 13 del D.Lgs. 30 giugno 2003, n. 196, si informa che i dati personali forniti – sensibili e non sensibili - verranno utilizzati esclusivamente in funzione e per i fini del procedimento di gara. In relazione a tali dati l'interessato può esercitare i diritti sanciti dall'art. 7 del D.Lgs.196/2003. Il mancato conferimento dei dati pregiudica la partecipazione alla procedura di affidamento. Titolare del trattamento dei dati, per la fase di gara e affidamento è </w:t>
      </w:r>
      <w:r w:rsidR="005A6E7D" w:rsidRPr="00046177">
        <w:rPr>
          <w:rFonts w:ascii="Times New Roman" w:hAnsi="Times New Roman" w:cs="Times New Roman"/>
          <w:sz w:val="24"/>
          <w:szCs w:val="24"/>
        </w:rPr>
        <w:t>il Settore Affari Generali-Servizi</w:t>
      </w:r>
      <w:r w:rsidR="008E61DC">
        <w:rPr>
          <w:rFonts w:ascii="Times New Roman" w:hAnsi="Times New Roman" w:cs="Times New Roman"/>
          <w:sz w:val="24"/>
          <w:szCs w:val="24"/>
        </w:rPr>
        <w:t>o</w:t>
      </w:r>
      <w:r w:rsidR="005A6E7D" w:rsidRPr="00046177">
        <w:rPr>
          <w:rFonts w:ascii="Times New Roman" w:hAnsi="Times New Roman" w:cs="Times New Roman"/>
          <w:sz w:val="24"/>
          <w:szCs w:val="24"/>
        </w:rPr>
        <w:t xml:space="preserve"> Appalti</w:t>
      </w:r>
      <w:r w:rsidRPr="00046177">
        <w:rPr>
          <w:rFonts w:ascii="Times New Roman" w:hAnsi="Times New Roman" w:cs="Times New Roman"/>
          <w:sz w:val="24"/>
          <w:szCs w:val="24"/>
        </w:rPr>
        <w:t xml:space="preserve"> (TA). responsabile del trattamento dei dati è </w:t>
      </w:r>
      <w:r w:rsidR="005A6E7D" w:rsidRPr="00046177">
        <w:rPr>
          <w:rFonts w:ascii="Times New Roman" w:hAnsi="Times New Roman" w:cs="Times New Roman"/>
          <w:sz w:val="24"/>
          <w:szCs w:val="24"/>
        </w:rPr>
        <w:t xml:space="preserve">il Dirigente </w:t>
      </w:r>
      <w:r w:rsidR="008E61DC">
        <w:rPr>
          <w:rFonts w:ascii="Times New Roman" w:hAnsi="Times New Roman" w:cs="Times New Roman"/>
          <w:sz w:val="24"/>
          <w:szCs w:val="24"/>
        </w:rPr>
        <w:t>Avv</w:t>
      </w:r>
      <w:r w:rsidR="005A6E7D" w:rsidRPr="00046177">
        <w:rPr>
          <w:rFonts w:ascii="Times New Roman" w:hAnsi="Times New Roman" w:cs="Times New Roman"/>
          <w:sz w:val="24"/>
          <w:szCs w:val="24"/>
        </w:rPr>
        <w:t>. Stefano SEMERARO.</w:t>
      </w:r>
    </w:p>
    <w:p w:rsidR="004D09CB" w:rsidRPr="00046177" w:rsidRDefault="004D09CB" w:rsidP="004D09CB">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sz w:val="24"/>
          <w:szCs w:val="24"/>
        </w:rPr>
        <w:t>I dati non saranno oggetto di diffusione.</w:t>
      </w:r>
    </w:p>
    <w:p w:rsidR="000A65EE" w:rsidRPr="00046177" w:rsidRDefault="00246CEF" w:rsidP="000A65EE">
      <w:pPr>
        <w:autoSpaceDE w:val="0"/>
        <w:autoSpaceDN w:val="0"/>
        <w:adjustRightInd w:val="0"/>
        <w:spacing w:after="0" w:line="240" w:lineRule="auto"/>
        <w:jc w:val="both"/>
        <w:rPr>
          <w:rFonts w:ascii="Times New Roman" w:hAnsi="Times New Roman" w:cs="Times New Roman"/>
          <w:b/>
          <w:bCs/>
          <w:sz w:val="24"/>
          <w:szCs w:val="24"/>
        </w:rPr>
      </w:pPr>
      <w:r w:rsidRPr="00046177">
        <w:rPr>
          <w:rFonts w:ascii="Times New Roman" w:hAnsi="Times New Roman" w:cs="Times New Roman"/>
          <w:b/>
          <w:bCs/>
          <w:sz w:val="24"/>
          <w:szCs w:val="24"/>
        </w:rPr>
        <w:t>3</w:t>
      </w:r>
      <w:r w:rsidR="00CE395D" w:rsidRPr="00046177">
        <w:rPr>
          <w:rFonts w:ascii="Times New Roman" w:hAnsi="Times New Roman" w:cs="Times New Roman"/>
          <w:b/>
          <w:bCs/>
          <w:sz w:val="24"/>
          <w:szCs w:val="24"/>
        </w:rPr>
        <w:t>3</w:t>
      </w:r>
      <w:r w:rsidR="000A65EE" w:rsidRPr="00046177">
        <w:rPr>
          <w:rFonts w:ascii="Times New Roman" w:hAnsi="Times New Roman" w:cs="Times New Roman"/>
          <w:b/>
          <w:bCs/>
          <w:sz w:val="24"/>
          <w:szCs w:val="24"/>
        </w:rPr>
        <w:t>. Procedure di ricorso</w:t>
      </w:r>
    </w:p>
    <w:p w:rsidR="000A65EE" w:rsidRPr="00046177" w:rsidRDefault="000A65EE" w:rsidP="000A65EE">
      <w:pPr>
        <w:widowControl w:val="0"/>
        <w:autoSpaceDE w:val="0"/>
        <w:autoSpaceDN w:val="0"/>
        <w:adjustRightInd w:val="0"/>
        <w:spacing w:after="0" w:line="240" w:lineRule="auto"/>
        <w:ind w:right="-20"/>
        <w:jc w:val="both"/>
        <w:rPr>
          <w:rFonts w:ascii="Times New Roman" w:hAnsi="Times New Roman" w:cs="Times New Roman"/>
          <w:sz w:val="24"/>
          <w:szCs w:val="24"/>
        </w:rPr>
      </w:pPr>
      <w:r w:rsidRPr="00046177">
        <w:rPr>
          <w:rFonts w:ascii="Times New Roman" w:hAnsi="Times New Roman" w:cs="Times New Roman"/>
          <w:sz w:val="24"/>
          <w:szCs w:val="24"/>
        </w:rPr>
        <w:t>Organo giurisdizionale amministrativo competente: Tribunale Amministrativo Regionale per la Puglia – Sezione di Lecce</w:t>
      </w:r>
      <w:r w:rsidR="00CE6EA3" w:rsidRPr="00046177">
        <w:rPr>
          <w:rFonts w:ascii="Times New Roman" w:hAnsi="Times New Roman" w:cs="Times New Roman"/>
          <w:sz w:val="24"/>
          <w:szCs w:val="24"/>
        </w:rPr>
        <w:t xml:space="preserve"> – via Rubichi 23/a.</w:t>
      </w:r>
    </w:p>
    <w:p w:rsidR="000A65EE" w:rsidRPr="00046177" w:rsidRDefault="000A65EE" w:rsidP="000A65EE">
      <w:pPr>
        <w:widowControl w:val="0"/>
        <w:autoSpaceDE w:val="0"/>
        <w:autoSpaceDN w:val="0"/>
        <w:adjustRightInd w:val="0"/>
        <w:spacing w:after="0" w:line="240" w:lineRule="auto"/>
        <w:ind w:right="-20"/>
        <w:jc w:val="both"/>
        <w:rPr>
          <w:rFonts w:ascii="Times New Roman" w:hAnsi="Times New Roman" w:cs="Times New Roman"/>
          <w:sz w:val="24"/>
          <w:szCs w:val="24"/>
        </w:rPr>
      </w:pPr>
      <w:r w:rsidRPr="00046177">
        <w:rPr>
          <w:rFonts w:ascii="Times New Roman" w:hAnsi="Times New Roman" w:cs="Times New Roman"/>
          <w:sz w:val="24"/>
          <w:szCs w:val="24"/>
        </w:rPr>
        <w:t>Presentazione di ricorso: Secondo i termini di cui all’art. 120 del D. Lgs. n. 104/2010.</w:t>
      </w:r>
    </w:p>
    <w:p w:rsidR="000A65EE" w:rsidRPr="00046177" w:rsidRDefault="000A65EE" w:rsidP="000A65EE">
      <w:pPr>
        <w:autoSpaceDE w:val="0"/>
        <w:autoSpaceDN w:val="0"/>
        <w:adjustRightInd w:val="0"/>
        <w:spacing w:after="0" w:line="240" w:lineRule="auto"/>
        <w:jc w:val="both"/>
        <w:rPr>
          <w:rFonts w:ascii="Times New Roman" w:hAnsi="Times New Roman" w:cs="Times New Roman"/>
          <w:bCs/>
          <w:color w:val="000000"/>
          <w:sz w:val="24"/>
          <w:szCs w:val="24"/>
        </w:rPr>
      </w:pPr>
      <w:r w:rsidRPr="00046177">
        <w:rPr>
          <w:rFonts w:ascii="Times New Roman" w:hAnsi="Times New Roman" w:cs="Times New Roman"/>
          <w:b/>
          <w:bCs/>
          <w:sz w:val="24"/>
          <w:szCs w:val="24"/>
        </w:rPr>
        <w:t>3</w:t>
      </w:r>
      <w:r w:rsidR="00CE395D" w:rsidRPr="00046177">
        <w:rPr>
          <w:rFonts w:ascii="Times New Roman" w:hAnsi="Times New Roman" w:cs="Times New Roman"/>
          <w:b/>
          <w:bCs/>
          <w:sz w:val="24"/>
          <w:szCs w:val="24"/>
        </w:rPr>
        <w:t>4</w:t>
      </w:r>
      <w:r w:rsidRPr="00046177">
        <w:rPr>
          <w:rFonts w:ascii="Times New Roman" w:hAnsi="Times New Roman" w:cs="Times New Roman"/>
          <w:b/>
          <w:bCs/>
          <w:sz w:val="24"/>
          <w:szCs w:val="24"/>
        </w:rPr>
        <w:t>. Informazioni tecniche</w:t>
      </w:r>
    </w:p>
    <w:p w:rsidR="000A65EE" w:rsidRPr="00046177" w:rsidRDefault="005A6E7D" w:rsidP="000A65EE">
      <w:pPr>
        <w:autoSpaceDE w:val="0"/>
        <w:autoSpaceDN w:val="0"/>
        <w:adjustRightInd w:val="0"/>
        <w:spacing w:after="0" w:line="240" w:lineRule="auto"/>
        <w:jc w:val="both"/>
        <w:rPr>
          <w:rFonts w:ascii="Times New Roman" w:hAnsi="Times New Roman" w:cs="Times New Roman"/>
          <w:sz w:val="24"/>
          <w:szCs w:val="24"/>
        </w:rPr>
      </w:pPr>
      <w:r w:rsidRPr="00046177">
        <w:rPr>
          <w:rFonts w:ascii="Times New Roman" w:hAnsi="Times New Roman" w:cs="Times New Roman"/>
          <w:bCs/>
          <w:color w:val="000000"/>
          <w:sz w:val="24"/>
          <w:szCs w:val="24"/>
        </w:rPr>
        <w:t>Settore Tecnico</w:t>
      </w:r>
      <w:r w:rsidR="004D09CB" w:rsidRPr="00046177">
        <w:rPr>
          <w:rFonts w:ascii="Times New Roman" w:hAnsi="Times New Roman" w:cs="Times New Roman"/>
          <w:bCs/>
          <w:color w:val="000000"/>
          <w:sz w:val="24"/>
          <w:szCs w:val="24"/>
        </w:rPr>
        <w:t xml:space="preserve"> - Responsabile del Procedimento, Arch. Paolo Caramia</w:t>
      </w:r>
      <w:r w:rsidR="000A65EE" w:rsidRPr="00046177">
        <w:rPr>
          <w:rFonts w:ascii="Times New Roman" w:hAnsi="Times New Roman" w:cs="Times New Roman"/>
          <w:color w:val="000000"/>
          <w:sz w:val="24"/>
          <w:szCs w:val="24"/>
        </w:rPr>
        <w:t xml:space="preserve"> tel</w:t>
      </w:r>
      <w:r w:rsidRPr="00046177">
        <w:rPr>
          <w:rFonts w:ascii="Times New Roman" w:hAnsi="Times New Roman" w:cs="Times New Roman"/>
          <w:color w:val="000000"/>
          <w:sz w:val="24"/>
          <w:szCs w:val="24"/>
        </w:rPr>
        <w:t>. 099 4587268</w:t>
      </w:r>
      <w:r w:rsidR="000A65EE" w:rsidRPr="00046177">
        <w:rPr>
          <w:rFonts w:ascii="Times New Roman" w:hAnsi="Times New Roman" w:cs="Times New Roman"/>
          <w:color w:val="000000"/>
          <w:sz w:val="24"/>
          <w:szCs w:val="24"/>
        </w:rPr>
        <w:t xml:space="preserve"> pec: </w:t>
      </w:r>
      <w:r w:rsidRPr="00046177">
        <w:rPr>
          <w:rFonts w:ascii="Times New Roman" w:hAnsi="Times New Roman" w:cs="Times New Roman"/>
          <w:color w:val="000000"/>
          <w:sz w:val="24"/>
          <w:szCs w:val="24"/>
        </w:rPr>
        <w:t>paolo.caramia@pec.provincia.taranto.gov.it</w:t>
      </w:r>
      <w:r w:rsidR="00EA73C7" w:rsidRPr="00046177">
        <w:rPr>
          <w:rFonts w:ascii="Times New Roman" w:hAnsi="Times New Roman" w:cs="Times New Roman"/>
          <w:color w:val="000000"/>
          <w:sz w:val="24"/>
          <w:szCs w:val="24"/>
        </w:rPr>
        <w:t>.</w:t>
      </w:r>
    </w:p>
    <w:p w:rsidR="000A65EE" w:rsidRPr="00046177" w:rsidRDefault="000A65EE" w:rsidP="000A65EE">
      <w:pPr>
        <w:widowControl w:val="0"/>
        <w:autoSpaceDE w:val="0"/>
        <w:autoSpaceDN w:val="0"/>
        <w:adjustRightInd w:val="0"/>
        <w:spacing w:after="0" w:line="240" w:lineRule="auto"/>
        <w:ind w:right="-20"/>
        <w:jc w:val="both"/>
        <w:rPr>
          <w:rFonts w:ascii="Times New Roman" w:hAnsi="Times New Roman" w:cs="Times New Roman"/>
          <w:b/>
          <w:bCs/>
          <w:sz w:val="24"/>
          <w:szCs w:val="24"/>
        </w:rPr>
      </w:pPr>
    </w:p>
    <w:p w:rsidR="000A65EE" w:rsidRPr="00046177" w:rsidRDefault="000A65EE" w:rsidP="000A65EE">
      <w:pPr>
        <w:widowControl w:val="0"/>
        <w:autoSpaceDE w:val="0"/>
        <w:autoSpaceDN w:val="0"/>
        <w:adjustRightInd w:val="0"/>
        <w:spacing w:after="0" w:line="240" w:lineRule="auto"/>
        <w:ind w:right="-20"/>
        <w:jc w:val="both"/>
        <w:rPr>
          <w:rFonts w:ascii="Times New Roman" w:hAnsi="Times New Roman" w:cs="Times New Roman"/>
          <w:color w:val="000000"/>
          <w:sz w:val="24"/>
          <w:szCs w:val="24"/>
          <w:highlight w:val="yellow"/>
        </w:rPr>
      </w:pPr>
      <w:r w:rsidRPr="00046177">
        <w:rPr>
          <w:rFonts w:ascii="Times New Roman" w:hAnsi="Times New Roman" w:cs="Times New Roman"/>
          <w:b/>
          <w:bCs/>
          <w:sz w:val="24"/>
          <w:szCs w:val="24"/>
        </w:rPr>
        <w:tab/>
      </w:r>
    </w:p>
    <w:p w:rsidR="00EA73C7" w:rsidRPr="00046177" w:rsidRDefault="00EA73C7" w:rsidP="000A65EE">
      <w:pPr>
        <w:widowControl w:val="0"/>
        <w:autoSpaceDE w:val="0"/>
        <w:autoSpaceDN w:val="0"/>
        <w:adjustRightInd w:val="0"/>
        <w:spacing w:after="0"/>
        <w:jc w:val="both"/>
        <w:rPr>
          <w:rFonts w:ascii="Times New Roman" w:hAnsi="Times New Roman" w:cs="Times New Roman"/>
          <w:b/>
          <w:bCs/>
          <w:sz w:val="24"/>
          <w:szCs w:val="24"/>
        </w:rPr>
      </w:pPr>
    </w:p>
    <w:p w:rsidR="000A65EE" w:rsidRPr="00046177" w:rsidRDefault="00EA73C7" w:rsidP="00EA73C7">
      <w:pPr>
        <w:widowControl w:val="0"/>
        <w:autoSpaceDE w:val="0"/>
        <w:autoSpaceDN w:val="0"/>
        <w:adjustRightInd w:val="0"/>
        <w:spacing w:after="0"/>
        <w:jc w:val="both"/>
        <w:rPr>
          <w:rFonts w:ascii="Times New Roman" w:hAnsi="Times New Roman" w:cs="Times New Roman"/>
          <w:bCs/>
          <w:sz w:val="24"/>
          <w:szCs w:val="24"/>
        </w:rPr>
      </w:pPr>
      <w:r w:rsidRPr="00046177">
        <w:rPr>
          <w:rFonts w:ascii="Times New Roman" w:hAnsi="Times New Roman" w:cs="Times New Roman"/>
          <w:bCs/>
          <w:sz w:val="24"/>
          <w:szCs w:val="24"/>
        </w:rPr>
        <w:t xml:space="preserve">          L’Istruttore Dir. Amm.                                    </w:t>
      </w:r>
      <w:r w:rsidR="007A416D" w:rsidRPr="00046177">
        <w:rPr>
          <w:rFonts w:ascii="Times New Roman" w:hAnsi="Times New Roman" w:cs="Times New Roman"/>
          <w:bCs/>
          <w:sz w:val="24"/>
          <w:szCs w:val="24"/>
        </w:rPr>
        <w:tab/>
      </w:r>
      <w:r w:rsidR="007A416D" w:rsidRPr="00046177">
        <w:rPr>
          <w:rFonts w:ascii="Times New Roman" w:hAnsi="Times New Roman" w:cs="Times New Roman"/>
          <w:bCs/>
          <w:sz w:val="24"/>
          <w:szCs w:val="24"/>
        </w:rPr>
        <w:tab/>
      </w:r>
      <w:r w:rsidR="000A65EE" w:rsidRPr="00046177">
        <w:rPr>
          <w:rFonts w:ascii="Times New Roman" w:hAnsi="Times New Roman" w:cs="Times New Roman"/>
          <w:bCs/>
          <w:sz w:val="24"/>
          <w:szCs w:val="24"/>
        </w:rPr>
        <w:tab/>
        <w:t xml:space="preserve">Il </w:t>
      </w:r>
      <w:r w:rsidRPr="00046177">
        <w:rPr>
          <w:rFonts w:ascii="Times New Roman" w:hAnsi="Times New Roman" w:cs="Times New Roman"/>
          <w:bCs/>
          <w:sz w:val="24"/>
          <w:szCs w:val="24"/>
        </w:rPr>
        <w:t xml:space="preserve"> Dirigente </w:t>
      </w:r>
    </w:p>
    <w:p w:rsidR="00EA73C7" w:rsidRPr="00046177" w:rsidRDefault="00EA73C7" w:rsidP="00EA73C7">
      <w:pPr>
        <w:widowControl w:val="0"/>
        <w:autoSpaceDE w:val="0"/>
        <w:autoSpaceDN w:val="0"/>
        <w:adjustRightInd w:val="0"/>
        <w:spacing w:after="0"/>
        <w:jc w:val="both"/>
        <w:rPr>
          <w:rFonts w:ascii="Times New Roman" w:hAnsi="Times New Roman" w:cs="Times New Roman"/>
          <w:bCs/>
          <w:sz w:val="24"/>
          <w:szCs w:val="24"/>
        </w:rPr>
      </w:pPr>
      <w:r w:rsidRPr="00046177">
        <w:rPr>
          <w:rFonts w:ascii="Times New Roman" w:hAnsi="Times New Roman" w:cs="Times New Roman"/>
          <w:bCs/>
          <w:sz w:val="24"/>
          <w:szCs w:val="24"/>
        </w:rPr>
        <w:t xml:space="preserve">                 Isabella LEONE                                                              </w:t>
      </w:r>
      <w:r w:rsidR="007A416D" w:rsidRPr="00046177">
        <w:rPr>
          <w:rFonts w:ascii="Times New Roman" w:hAnsi="Times New Roman" w:cs="Times New Roman"/>
          <w:bCs/>
          <w:sz w:val="24"/>
          <w:szCs w:val="24"/>
        </w:rPr>
        <w:t>Avv</w:t>
      </w:r>
      <w:r w:rsidRPr="00046177">
        <w:rPr>
          <w:rFonts w:ascii="Times New Roman" w:hAnsi="Times New Roman" w:cs="Times New Roman"/>
          <w:bCs/>
          <w:sz w:val="24"/>
          <w:szCs w:val="24"/>
        </w:rPr>
        <w:t>. Stefano SEMERARO</w:t>
      </w:r>
    </w:p>
    <w:p w:rsidR="009A090F" w:rsidRPr="00046177" w:rsidRDefault="009A090F" w:rsidP="000A65EE">
      <w:pPr>
        <w:autoSpaceDE w:val="0"/>
        <w:autoSpaceDN w:val="0"/>
        <w:adjustRightInd w:val="0"/>
        <w:spacing w:after="0" w:line="240" w:lineRule="auto"/>
        <w:jc w:val="both"/>
        <w:rPr>
          <w:rFonts w:ascii="Times New Roman" w:hAnsi="Times New Roman" w:cs="Times New Roman"/>
          <w:sz w:val="24"/>
          <w:szCs w:val="24"/>
        </w:rPr>
      </w:pPr>
    </w:p>
    <w:sectPr w:rsidR="009A090F" w:rsidRPr="0004617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51" w:rsidRDefault="00662F51" w:rsidP="006A171E">
      <w:pPr>
        <w:spacing w:after="0" w:line="240" w:lineRule="auto"/>
      </w:pPr>
      <w:r>
        <w:separator/>
      </w:r>
    </w:p>
  </w:endnote>
  <w:endnote w:type="continuationSeparator" w:id="0">
    <w:p w:rsidR="00662F51" w:rsidRDefault="00662F51" w:rsidP="006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51" w:rsidRDefault="00662F51" w:rsidP="006A171E">
      <w:pPr>
        <w:spacing w:after="0" w:line="240" w:lineRule="auto"/>
      </w:pPr>
      <w:r>
        <w:separator/>
      </w:r>
    </w:p>
  </w:footnote>
  <w:footnote w:type="continuationSeparator" w:id="0">
    <w:p w:rsidR="00662F51" w:rsidRDefault="00662F51" w:rsidP="006A1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16B6"/>
    <w:multiLevelType w:val="hybridMultilevel"/>
    <w:tmpl w:val="97366556"/>
    <w:lvl w:ilvl="0" w:tplc="07989FF8">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15:restartNumberingAfterBreak="0">
    <w:nsid w:val="19B74618"/>
    <w:multiLevelType w:val="hybridMultilevel"/>
    <w:tmpl w:val="A69661E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B316010"/>
    <w:multiLevelType w:val="multilevel"/>
    <w:tmpl w:val="A69661E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1FDE3BEB"/>
    <w:multiLevelType w:val="hybridMultilevel"/>
    <w:tmpl w:val="D47C4B74"/>
    <w:lvl w:ilvl="0" w:tplc="55A88366">
      <w:start w:val="1"/>
      <w:numFmt w:val="decimal"/>
      <w:lvlText w:val="%1."/>
      <w:lvlJc w:val="left"/>
      <w:pPr>
        <w:tabs>
          <w:tab w:val="num" w:pos="0"/>
        </w:tabs>
        <w:ind w:left="284" w:hanging="284"/>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665E70"/>
    <w:multiLevelType w:val="multilevel"/>
    <w:tmpl w:val="60BA5022"/>
    <w:lvl w:ilvl="0">
      <w:start w:val="1"/>
      <w:numFmt w:val="lowerRoman"/>
      <w:lvlText w:val="%1."/>
      <w:lvlJc w:val="righ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0">
    <w:nsid w:val="4A6553DE"/>
    <w:multiLevelType w:val="hybridMultilevel"/>
    <w:tmpl w:val="58FE6A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79695D"/>
    <w:multiLevelType w:val="hybridMultilevel"/>
    <w:tmpl w:val="E2EAE0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0F1036"/>
    <w:multiLevelType w:val="hybridMultilevel"/>
    <w:tmpl w:val="27E043F0"/>
    <w:lvl w:ilvl="0" w:tplc="04100015">
      <w:start w:val="1"/>
      <w:numFmt w:val="upperLetter"/>
      <w:lvlText w:val="%1."/>
      <w:lvlJc w:val="left"/>
      <w:pPr>
        <w:tabs>
          <w:tab w:val="num" w:pos="0"/>
        </w:tabs>
        <w:ind w:left="284" w:hanging="284"/>
      </w:pPr>
      <w:rPr>
        <w:rFonts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9273DA3"/>
    <w:multiLevelType w:val="hybridMultilevel"/>
    <w:tmpl w:val="9E0E0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CC16F6"/>
    <w:multiLevelType w:val="hybridMultilevel"/>
    <w:tmpl w:val="18749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CD1F3D"/>
    <w:multiLevelType w:val="hybridMultilevel"/>
    <w:tmpl w:val="42FC21C0"/>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8"/>
  </w:num>
  <w:num w:numId="2">
    <w:abstractNumId w:val="6"/>
  </w:num>
  <w:num w:numId="3">
    <w:abstractNumId w:val="5"/>
  </w:num>
  <w:num w:numId="4">
    <w:abstractNumId w:val="10"/>
  </w:num>
  <w:num w:numId="5">
    <w:abstractNumId w:val="9"/>
  </w:num>
  <w:num w:numId="6">
    <w:abstractNumId w:val="3"/>
  </w:num>
  <w:num w:numId="7">
    <w:abstractNumId w:val="0"/>
  </w:num>
  <w:num w:numId="8">
    <w:abstractNumId w:val="7"/>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D9"/>
    <w:rsid w:val="00046177"/>
    <w:rsid w:val="0005504A"/>
    <w:rsid w:val="000A65EE"/>
    <w:rsid w:val="000B7AA6"/>
    <w:rsid w:val="000C32B3"/>
    <w:rsid w:val="000F5828"/>
    <w:rsid w:val="00136BA9"/>
    <w:rsid w:val="001C335B"/>
    <w:rsid w:val="00246CEF"/>
    <w:rsid w:val="002638D9"/>
    <w:rsid w:val="00292529"/>
    <w:rsid w:val="002C2E4F"/>
    <w:rsid w:val="002F3896"/>
    <w:rsid w:val="003002E3"/>
    <w:rsid w:val="003237E3"/>
    <w:rsid w:val="0035589D"/>
    <w:rsid w:val="003D3705"/>
    <w:rsid w:val="003E3FE2"/>
    <w:rsid w:val="00417AEE"/>
    <w:rsid w:val="00424203"/>
    <w:rsid w:val="00454929"/>
    <w:rsid w:val="004B07A3"/>
    <w:rsid w:val="004B0C3C"/>
    <w:rsid w:val="004D09CB"/>
    <w:rsid w:val="00547DFF"/>
    <w:rsid w:val="005A6E7D"/>
    <w:rsid w:val="00606E9A"/>
    <w:rsid w:val="00627E2F"/>
    <w:rsid w:val="00662F51"/>
    <w:rsid w:val="006A171E"/>
    <w:rsid w:val="006C180E"/>
    <w:rsid w:val="006D201D"/>
    <w:rsid w:val="006E2350"/>
    <w:rsid w:val="006F7BD9"/>
    <w:rsid w:val="007163AF"/>
    <w:rsid w:val="007A416D"/>
    <w:rsid w:val="007C0B41"/>
    <w:rsid w:val="007F1F37"/>
    <w:rsid w:val="007F3860"/>
    <w:rsid w:val="007F6655"/>
    <w:rsid w:val="008039FA"/>
    <w:rsid w:val="008E61DC"/>
    <w:rsid w:val="0094533A"/>
    <w:rsid w:val="009A090F"/>
    <w:rsid w:val="00A24F46"/>
    <w:rsid w:val="00AA2802"/>
    <w:rsid w:val="00BC3E9C"/>
    <w:rsid w:val="00BE30F2"/>
    <w:rsid w:val="00C043D1"/>
    <w:rsid w:val="00C2231C"/>
    <w:rsid w:val="00C2755B"/>
    <w:rsid w:val="00C42091"/>
    <w:rsid w:val="00CE395D"/>
    <w:rsid w:val="00CE6EA3"/>
    <w:rsid w:val="00D1100A"/>
    <w:rsid w:val="00D42556"/>
    <w:rsid w:val="00D543E2"/>
    <w:rsid w:val="00D66D77"/>
    <w:rsid w:val="00DF12DD"/>
    <w:rsid w:val="00E41572"/>
    <w:rsid w:val="00E5472E"/>
    <w:rsid w:val="00E973A4"/>
    <w:rsid w:val="00EA73C7"/>
    <w:rsid w:val="00EB4722"/>
    <w:rsid w:val="00EE64A0"/>
    <w:rsid w:val="00EF4A46"/>
    <w:rsid w:val="00F00EB5"/>
    <w:rsid w:val="00F40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BD72A0"/>
  <w15:chartTrackingRefBased/>
  <w15:docId w15:val="{99406344-0381-4391-9A0E-2165A91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F7BD9"/>
    <w:rPr>
      <w:color w:val="0563C1" w:themeColor="hyperlink"/>
      <w:u w:val="single"/>
    </w:rPr>
  </w:style>
  <w:style w:type="character" w:customStyle="1" w:styleId="Menzionenonrisolta1">
    <w:name w:val="Menzione non risolta1"/>
    <w:basedOn w:val="Carpredefinitoparagrafo"/>
    <w:uiPriority w:val="99"/>
    <w:semiHidden/>
    <w:unhideWhenUsed/>
    <w:rsid w:val="006F7BD9"/>
    <w:rPr>
      <w:color w:val="808080"/>
      <w:shd w:val="clear" w:color="auto" w:fill="E6E6E6"/>
    </w:rPr>
  </w:style>
  <w:style w:type="character" w:customStyle="1" w:styleId="CollegamentoInternet">
    <w:name w:val="Collegamento Internet"/>
    <w:rsid w:val="00C2231C"/>
    <w:rPr>
      <w:color w:val="0000FF"/>
      <w:u w:val="single"/>
    </w:rPr>
  </w:style>
  <w:style w:type="paragraph" w:styleId="Paragrafoelenco">
    <w:name w:val="List Paragraph"/>
    <w:basedOn w:val="Normale"/>
    <w:uiPriority w:val="34"/>
    <w:qFormat/>
    <w:rsid w:val="00C42091"/>
    <w:pPr>
      <w:ind w:left="720"/>
      <w:contextualSpacing/>
    </w:pPr>
  </w:style>
  <w:style w:type="paragraph" w:customStyle="1" w:styleId="Corpodeltesto21">
    <w:name w:val="Corpo del testo 21"/>
    <w:basedOn w:val="Normale"/>
    <w:rsid w:val="009A090F"/>
    <w:pPr>
      <w:suppressAutoHyphens/>
      <w:spacing w:after="0" w:line="240" w:lineRule="auto"/>
      <w:jc w:val="both"/>
    </w:pPr>
    <w:rPr>
      <w:rFonts w:ascii="ChelthmITC Bk BT" w:eastAsia="Times New Roman" w:hAnsi="ChelthmITC Bk BT" w:cs="ChelthmITC Bk BT"/>
      <w:sz w:val="24"/>
      <w:szCs w:val="24"/>
      <w:lang w:eastAsia="ar-SA"/>
    </w:rPr>
  </w:style>
  <w:style w:type="paragraph" w:styleId="Corpotesto">
    <w:name w:val="Body Text"/>
    <w:basedOn w:val="Normale"/>
    <w:link w:val="CorpotestoCarattere"/>
    <w:uiPriority w:val="1"/>
    <w:qFormat/>
    <w:rsid w:val="000A65EE"/>
    <w:pPr>
      <w:widowControl w:val="0"/>
      <w:spacing w:after="0" w:line="240" w:lineRule="auto"/>
      <w:ind w:left="113"/>
    </w:pPr>
    <w:rPr>
      <w:rFonts w:ascii="Times" w:eastAsia="Times New Roman" w:hAnsi="Times" w:cs="Times New Roman"/>
      <w:sz w:val="20"/>
      <w:szCs w:val="20"/>
      <w:lang w:val="en-US"/>
    </w:rPr>
  </w:style>
  <w:style w:type="character" w:customStyle="1" w:styleId="CorpotestoCarattere">
    <w:name w:val="Corpo testo Carattere"/>
    <w:basedOn w:val="Carpredefinitoparagrafo"/>
    <w:link w:val="Corpotesto"/>
    <w:uiPriority w:val="1"/>
    <w:rsid w:val="000A65EE"/>
    <w:rPr>
      <w:rFonts w:ascii="Times" w:eastAsia="Times New Roman" w:hAnsi="Times" w:cs="Times New Roman"/>
      <w:sz w:val="20"/>
      <w:szCs w:val="20"/>
      <w:lang w:val="en-US"/>
    </w:rPr>
  </w:style>
  <w:style w:type="character" w:styleId="Rimandonotaapidipagina">
    <w:name w:val="footnote reference"/>
    <w:basedOn w:val="Carpredefinitoparagrafo"/>
    <w:uiPriority w:val="99"/>
    <w:rsid w:val="006A171E"/>
    <w:rPr>
      <w:rFonts w:cs="Times New Roman"/>
      <w:vertAlign w:val="superscript"/>
    </w:rPr>
  </w:style>
  <w:style w:type="paragraph" w:styleId="Testonotaapidipagina">
    <w:name w:val="footnote text"/>
    <w:basedOn w:val="Normale"/>
    <w:link w:val="TestonotaapidipaginaCarattere"/>
    <w:uiPriority w:val="99"/>
    <w:rsid w:val="006A171E"/>
    <w:pPr>
      <w:suppressAutoHyphens/>
      <w:spacing w:after="0" w:line="240" w:lineRule="auto"/>
    </w:pPr>
    <w:rPr>
      <w:rFonts w:ascii="ChelthmITC Bk BT" w:eastAsia="Times New Roman" w:hAnsi="ChelthmITC Bk BT" w:cs="ChelthmITC Bk BT"/>
      <w:sz w:val="20"/>
      <w:szCs w:val="20"/>
      <w:lang w:eastAsia="ar-SA"/>
    </w:rPr>
  </w:style>
  <w:style w:type="character" w:customStyle="1" w:styleId="TestonotaapidipaginaCarattere">
    <w:name w:val="Testo nota a piè di pagina Carattere"/>
    <w:basedOn w:val="Carpredefinitoparagrafo"/>
    <w:link w:val="Testonotaapidipagina"/>
    <w:uiPriority w:val="99"/>
    <w:rsid w:val="006A171E"/>
    <w:rPr>
      <w:rFonts w:ascii="ChelthmITC Bk BT" w:eastAsia="Times New Roman" w:hAnsi="ChelthmITC Bk BT" w:cs="ChelthmITC Bk BT"/>
      <w:sz w:val="20"/>
      <w:szCs w:val="20"/>
      <w:lang w:eastAsia="ar-SA"/>
    </w:rPr>
  </w:style>
  <w:style w:type="character" w:customStyle="1" w:styleId="st">
    <w:name w:val="st"/>
    <w:basedOn w:val="Carpredefinitoparagrafo"/>
    <w:rsid w:val="00E41572"/>
  </w:style>
  <w:style w:type="character" w:styleId="Enfasicorsivo">
    <w:name w:val="Emphasis"/>
    <w:basedOn w:val="Carpredefinitoparagrafo"/>
    <w:uiPriority w:val="20"/>
    <w:qFormat/>
    <w:rsid w:val="00E41572"/>
    <w:rPr>
      <w:i/>
      <w:iCs/>
    </w:rPr>
  </w:style>
  <w:style w:type="paragraph" w:styleId="Testofumetto">
    <w:name w:val="Balloon Text"/>
    <w:basedOn w:val="Normale"/>
    <w:link w:val="TestofumettoCarattere"/>
    <w:uiPriority w:val="99"/>
    <w:semiHidden/>
    <w:unhideWhenUsed/>
    <w:rsid w:val="003558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ta.it" TargetMode="External"/><Relationship Id="rId3" Type="http://schemas.openxmlformats.org/officeDocument/2006/relationships/settings" Target="settings.xml"/><Relationship Id="rId7" Type="http://schemas.openxmlformats.org/officeDocument/2006/relationships/hyperlink" Target="http://www.provincia.taran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vincia.taranto.it/attivita/bandi-di-gara-e-contra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2720</Words>
  <Characters>15504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Caprino</dc:creator>
  <cp:keywords/>
  <dc:description/>
  <cp:lastModifiedBy>Isabella Leone</cp:lastModifiedBy>
  <cp:revision>10</cp:revision>
  <cp:lastPrinted>2018-02-07T09:05:00Z</cp:lastPrinted>
  <dcterms:created xsi:type="dcterms:W3CDTF">2017-12-21T10:30:00Z</dcterms:created>
  <dcterms:modified xsi:type="dcterms:W3CDTF">2018-02-07T09:48:00Z</dcterms:modified>
</cp:coreProperties>
</file>