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86005" w14:textId="0AC96A3C" w:rsidR="001512BB" w:rsidRPr="001512BB" w:rsidRDefault="001512BB" w:rsidP="001512BB">
      <w:pPr>
        <w:widowControl w:val="0"/>
        <w:tabs>
          <w:tab w:val="center" w:pos="3770"/>
          <w:tab w:val="right" w:pos="7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  <w:bookmarkStart w:id="0" w:name="_Hlk134610627"/>
      <w:r w:rsidRPr="001512BB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CENTRALE UNICA DI COMMITTENZA</w:t>
      </w:r>
    </w:p>
    <w:p w14:paraId="40E867BF" w14:textId="77777777" w:rsidR="001512BB" w:rsidRPr="001512BB" w:rsidRDefault="001512BB" w:rsidP="001512B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COMUNI DI VICO EQUENSE E META</w:t>
      </w:r>
    </w:p>
    <w:p w14:paraId="2EE0F29D" w14:textId="77777777" w:rsidR="001512BB" w:rsidRPr="001512BB" w:rsidRDefault="001512BB" w:rsidP="001512B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Città Metropolitana di Napoli</w:t>
      </w:r>
    </w:p>
    <w:p w14:paraId="06C83DEA" w14:textId="77777777" w:rsidR="001512BB" w:rsidRPr="001512BB" w:rsidRDefault="001512BB" w:rsidP="001512B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14:paraId="4AFBFB6B" w14:textId="77777777" w:rsidR="001512BB" w:rsidRPr="001512BB" w:rsidRDefault="001512BB" w:rsidP="001512BB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BANDO DI GARA CON PROCEDURA APERTA SOTTO SOGLIA COMUNITARIA</w:t>
      </w:r>
    </w:p>
    <w:p w14:paraId="3FE927AA" w14:textId="77777777" w:rsidR="001512BB" w:rsidRPr="001512BB" w:rsidRDefault="001512BB" w:rsidP="001512BB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SEZIONE I: AMMINISTRAZIONE AGGIUDICATRICE</w:t>
      </w:r>
    </w:p>
    <w:p w14:paraId="6EA37EE5" w14:textId="5F8F099B" w:rsidR="001512BB" w:rsidRP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 xml:space="preserve">I.1) </w:t>
      </w:r>
      <w:r w:rsidRPr="001512BB">
        <w:rPr>
          <w:rFonts w:ascii="Times New Roman" w:eastAsia="Times New Roman" w:hAnsi="Times New Roman" w:cs="Times New Roman"/>
          <w:lang w:eastAsia="it-IT"/>
        </w:rPr>
        <w:t>Denominazione, indirizzi e punti di contatto:</w:t>
      </w:r>
      <w:r w:rsidR="00835396">
        <w:rPr>
          <w:rFonts w:ascii="Times New Roman" w:eastAsia="Times New Roman" w:hAnsi="Times New Roman" w:cs="Times New Roman"/>
          <w:lang w:eastAsia="it-IT"/>
        </w:rPr>
        <w:t xml:space="preserve"> </w:t>
      </w:r>
      <w:r w:rsidRPr="001512BB">
        <w:rPr>
          <w:rFonts w:ascii="Times New Roman" w:eastAsia="Times New Roman" w:hAnsi="Times New Roman" w:cs="Times New Roman"/>
          <w:lang w:eastAsia="it-IT"/>
        </w:rPr>
        <w:t xml:space="preserve">Centrale Unica di Committenza tra i Comuni di Vico Equense e Meta per conto del </w:t>
      </w:r>
      <w:r w:rsidR="009366CF">
        <w:rPr>
          <w:rFonts w:ascii="Times New Roman" w:eastAsia="Times New Roman" w:hAnsi="Times New Roman" w:cs="Times New Roman"/>
          <w:lang w:eastAsia="it-IT"/>
        </w:rPr>
        <w:t>C</w:t>
      </w:r>
      <w:r w:rsidRPr="001512BB">
        <w:rPr>
          <w:rFonts w:ascii="Times New Roman" w:eastAsia="Times New Roman" w:hAnsi="Times New Roman" w:cs="Times New Roman"/>
          <w:lang w:eastAsia="it-IT"/>
        </w:rPr>
        <w:t>omune di Vico Equense, Piazzale G.</w:t>
      </w:r>
      <w:r w:rsidR="009366CF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1512BB">
        <w:rPr>
          <w:rFonts w:ascii="Times New Roman" w:eastAsia="Times New Roman" w:hAnsi="Times New Roman" w:cs="Times New Roman"/>
          <w:lang w:eastAsia="it-IT"/>
        </w:rPr>
        <w:t>Siani</w:t>
      </w:r>
      <w:proofErr w:type="spellEnd"/>
      <w:r w:rsidRPr="001512BB">
        <w:rPr>
          <w:rFonts w:ascii="Times New Roman" w:eastAsia="Times New Roman" w:hAnsi="Times New Roman" w:cs="Times New Roman"/>
          <w:lang w:eastAsia="it-IT"/>
        </w:rPr>
        <w:t xml:space="preserve"> 1 - Vico Equense, Tel 081/8019344, https://www.comunevicoequense.it, P.E.C: </w:t>
      </w:r>
      <w:hyperlink r:id="rId4" w:history="1">
        <w:r w:rsidRPr="001512BB">
          <w:rPr>
            <w:rFonts w:ascii="Times New Roman" w:eastAsia="Times New Roman" w:hAnsi="Times New Roman" w:cs="Times New Roman"/>
            <w:color w:val="0000FF"/>
            <w:u w:val="single"/>
            <w:lang w:eastAsia="it-IT"/>
          </w:rPr>
          <w:t>protocollo@pec.comunevicoequense.it</w:t>
        </w:r>
      </w:hyperlink>
      <w:r w:rsidRPr="001512BB">
        <w:rPr>
          <w:rFonts w:ascii="Times New Roman" w:eastAsia="Times New Roman" w:hAnsi="Times New Roman" w:cs="Times New Roman"/>
          <w:lang w:eastAsia="it-IT"/>
        </w:rPr>
        <w:t>;</w:t>
      </w:r>
    </w:p>
    <w:p w14:paraId="114804BD" w14:textId="77777777" w:rsidR="001512BB" w:rsidRP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I.2)</w:t>
      </w:r>
      <w:r w:rsidRPr="001512BB">
        <w:rPr>
          <w:rFonts w:ascii="Times New Roman" w:eastAsia="Times New Roman" w:hAnsi="Times New Roman" w:cs="Times New Roman"/>
          <w:lang w:eastAsia="it-IT"/>
        </w:rPr>
        <w:t xml:space="preserve"> Responsabile del Procedimento: Dott. Raffaele </w:t>
      </w:r>
      <w:proofErr w:type="spellStart"/>
      <w:r w:rsidRPr="001512BB">
        <w:rPr>
          <w:rFonts w:ascii="Times New Roman" w:eastAsia="Times New Roman" w:hAnsi="Times New Roman" w:cs="Times New Roman"/>
          <w:lang w:eastAsia="it-IT"/>
        </w:rPr>
        <w:t>Staiano</w:t>
      </w:r>
      <w:proofErr w:type="spellEnd"/>
      <w:r w:rsidRPr="001512BB">
        <w:rPr>
          <w:rFonts w:ascii="Times New Roman" w:eastAsia="Times New Roman" w:hAnsi="Times New Roman" w:cs="Times New Roman"/>
          <w:lang w:eastAsia="it-IT"/>
        </w:rPr>
        <w:t>.</w:t>
      </w:r>
    </w:p>
    <w:p w14:paraId="12EA8FB8" w14:textId="77777777" w:rsidR="001512BB" w:rsidRP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SEZIONE II: OGGETTO DELL’APPALTO</w:t>
      </w:r>
    </w:p>
    <w:p w14:paraId="4B983D24" w14:textId="365824DA" w:rsidR="001512BB" w:rsidRP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II.1</w:t>
      </w:r>
      <w:r w:rsidRPr="001512BB">
        <w:rPr>
          <w:rFonts w:ascii="Times New Roman" w:eastAsia="Times New Roman" w:hAnsi="Times New Roman" w:cs="Times New Roman"/>
          <w:lang w:eastAsia="it-IT"/>
        </w:rPr>
        <w:t>) Denominazione: Affidamento del servizio di pulizia dei locali sede di uffici e/o servizi comunali</w:t>
      </w:r>
      <w:r>
        <w:rPr>
          <w:rFonts w:ascii="Times New Roman" w:eastAsia="Times New Roman" w:hAnsi="Times New Roman" w:cs="Times New Roman"/>
          <w:lang w:eastAsia="it-IT"/>
        </w:rPr>
        <w:t xml:space="preserve"> – </w:t>
      </w:r>
      <w:r w:rsidRPr="001512BB">
        <w:rPr>
          <w:rFonts w:ascii="Times New Roman" w:eastAsia="Times New Roman" w:hAnsi="Times New Roman" w:cs="Times New Roman"/>
          <w:b/>
          <w:lang w:eastAsia="it-IT"/>
        </w:rPr>
        <w:t>CIG:975285026D</w:t>
      </w:r>
      <w:r>
        <w:rPr>
          <w:rFonts w:ascii="Times New Roman" w:eastAsia="Times New Roman" w:hAnsi="Times New Roman" w:cs="Times New Roman"/>
          <w:lang w:eastAsia="it-IT"/>
        </w:rPr>
        <w:t>;</w:t>
      </w:r>
    </w:p>
    <w:p w14:paraId="2A6E69DE" w14:textId="5F370654" w:rsidR="001512BB" w:rsidRP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 xml:space="preserve">II.2) </w:t>
      </w:r>
      <w:r w:rsidRPr="001512BB">
        <w:rPr>
          <w:rFonts w:ascii="Times New Roman" w:eastAsia="Times New Roman" w:hAnsi="Times New Roman" w:cs="Times New Roman"/>
          <w:lang w:eastAsia="it-IT"/>
        </w:rPr>
        <w:t>Lotti: Non è prevista la divisione in lotti;</w:t>
      </w:r>
    </w:p>
    <w:p w14:paraId="68E030AE" w14:textId="0D705614" w:rsidR="001512BB" w:rsidRP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 xml:space="preserve">II.3) </w:t>
      </w:r>
      <w:r w:rsidRPr="001512BB">
        <w:rPr>
          <w:rFonts w:ascii="Times New Roman" w:eastAsia="Times New Roman" w:hAnsi="Times New Roman" w:cs="Times New Roman"/>
          <w:lang w:eastAsia="it-IT"/>
        </w:rPr>
        <w:t>Quantitativo o entità totale:</w:t>
      </w:r>
      <w:r w:rsidR="00A4001D">
        <w:rPr>
          <w:rFonts w:ascii="Times New Roman" w:eastAsia="Times New Roman" w:hAnsi="Times New Roman" w:cs="Times New Roman"/>
          <w:lang w:eastAsia="it-IT"/>
        </w:rPr>
        <w:t xml:space="preserve"> </w:t>
      </w:r>
      <w:r w:rsidR="00A4001D" w:rsidRPr="00A4001D">
        <w:rPr>
          <w:rFonts w:ascii="Times New Roman" w:eastAsia="Times New Roman" w:hAnsi="Times New Roman" w:cs="Times New Roman"/>
          <w:lang w:eastAsia="it-IT"/>
        </w:rPr>
        <w:t>l’importo stimato a base d’asta è pari ad € 65.000,00 oltre IVA, di cui € 63.050,00 soggetti a ribasso ed € 1.950,00 per oneri della sicurezza non soggetti a ribasso;</w:t>
      </w:r>
    </w:p>
    <w:p w14:paraId="7BB8648A" w14:textId="54157759" w:rsid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II.4)</w:t>
      </w:r>
      <w:r w:rsidRPr="001512BB">
        <w:rPr>
          <w:rFonts w:ascii="Times New Roman" w:eastAsia="Times New Roman" w:hAnsi="Times New Roman" w:cs="Times New Roman"/>
          <w:lang w:eastAsia="it-IT"/>
        </w:rPr>
        <w:t xml:space="preserve"> Durata: La durata dell’affidamento è fissata in mesi 36 (trentasei);</w:t>
      </w:r>
    </w:p>
    <w:p w14:paraId="56907BCE" w14:textId="17AED549" w:rsidR="001512BB" w:rsidRPr="001512BB" w:rsidRDefault="001512BB" w:rsidP="00A4001D">
      <w:pPr>
        <w:pStyle w:val="Default"/>
        <w:jc w:val="both"/>
        <w:rPr>
          <w:b/>
          <w:bCs/>
          <w:sz w:val="22"/>
          <w:szCs w:val="22"/>
        </w:rPr>
      </w:pPr>
      <w:r w:rsidRPr="001512BB">
        <w:rPr>
          <w:rFonts w:eastAsia="Times New Roman"/>
          <w:b/>
          <w:lang w:eastAsia="it-IT"/>
        </w:rPr>
        <w:t>II.5)</w:t>
      </w:r>
      <w:r w:rsidRPr="001512BB">
        <w:rPr>
          <w:b/>
          <w:bCs/>
          <w:sz w:val="22"/>
          <w:szCs w:val="22"/>
        </w:rPr>
        <w:t xml:space="preserve"> </w:t>
      </w:r>
      <w:r w:rsidRPr="00E82801">
        <w:rPr>
          <w:sz w:val="22"/>
          <w:szCs w:val="22"/>
        </w:rPr>
        <w:t>Luogo e modalità di esecuzione</w:t>
      </w:r>
      <w:r w:rsidRPr="00E82801">
        <w:rPr>
          <w:b/>
          <w:bCs/>
          <w:sz w:val="22"/>
          <w:szCs w:val="22"/>
        </w:rPr>
        <w:t xml:space="preserve">: </w:t>
      </w:r>
      <w:r w:rsidRPr="00E82801">
        <w:rPr>
          <w:sz w:val="22"/>
          <w:szCs w:val="22"/>
        </w:rPr>
        <w:t>secondo le indicazioni previste nel Capitolato speciale d’appalto</w:t>
      </w:r>
      <w:r>
        <w:rPr>
          <w:b/>
          <w:bCs/>
          <w:sz w:val="22"/>
          <w:szCs w:val="22"/>
        </w:rPr>
        <w:t>;</w:t>
      </w:r>
    </w:p>
    <w:p w14:paraId="6BF60076" w14:textId="77777777" w:rsidR="001512BB" w:rsidRP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SEZIONE III: INFORMAZIONI DI CARATTERE GIURIDICO, ECONOMICO, FINANZIARIO E TECNICO</w:t>
      </w:r>
      <w:bookmarkStart w:id="1" w:name="_GoBack"/>
      <w:bookmarkEnd w:id="1"/>
    </w:p>
    <w:p w14:paraId="32D69E88" w14:textId="30AEE2E4" w:rsid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III.1)</w:t>
      </w:r>
      <w:r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Pr="001512BB">
        <w:rPr>
          <w:rFonts w:ascii="Times New Roman" w:eastAsia="Times New Roman" w:hAnsi="Times New Roman" w:cs="Times New Roman"/>
          <w:lang w:eastAsia="it-IT"/>
        </w:rPr>
        <w:t xml:space="preserve">Cauzioni e garanzie: secondo le previsioni dell’art. 93, del D. </w:t>
      </w:r>
      <w:proofErr w:type="spellStart"/>
      <w:r w:rsidRPr="001512BB">
        <w:rPr>
          <w:rFonts w:ascii="Times New Roman" w:eastAsia="Times New Roman" w:hAnsi="Times New Roman" w:cs="Times New Roman"/>
          <w:lang w:eastAsia="it-IT"/>
        </w:rPr>
        <w:t>Lgs</w:t>
      </w:r>
      <w:proofErr w:type="spellEnd"/>
      <w:r w:rsidRPr="001512BB">
        <w:rPr>
          <w:rFonts w:ascii="Times New Roman" w:eastAsia="Times New Roman" w:hAnsi="Times New Roman" w:cs="Times New Roman"/>
          <w:lang w:eastAsia="it-IT"/>
        </w:rPr>
        <w:t xml:space="preserve"> n. 50 del 18/04/2016;</w:t>
      </w:r>
    </w:p>
    <w:p w14:paraId="248E5A00" w14:textId="40430D82" w:rsid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III.2)</w:t>
      </w:r>
      <w:r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Pr="001512BB">
        <w:rPr>
          <w:rFonts w:ascii="Times New Roman" w:eastAsia="Times New Roman" w:hAnsi="Times New Roman" w:cs="Times New Roman"/>
          <w:lang w:eastAsia="it-IT"/>
        </w:rPr>
        <w:t xml:space="preserve">Requisiti di carattere generale: soggetti previsti dall’art. 45 del D. </w:t>
      </w:r>
      <w:proofErr w:type="spellStart"/>
      <w:r w:rsidRPr="001512BB">
        <w:rPr>
          <w:rFonts w:ascii="Times New Roman" w:eastAsia="Times New Roman" w:hAnsi="Times New Roman" w:cs="Times New Roman"/>
          <w:lang w:eastAsia="it-IT"/>
        </w:rPr>
        <w:t>Lgs</w:t>
      </w:r>
      <w:proofErr w:type="spellEnd"/>
      <w:r w:rsidRPr="001512BB">
        <w:rPr>
          <w:rFonts w:ascii="Times New Roman" w:eastAsia="Times New Roman" w:hAnsi="Times New Roman" w:cs="Times New Roman"/>
          <w:lang w:eastAsia="it-IT"/>
        </w:rPr>
        <w:t xml:space="preserve">. 18.4.2016, n. 50 in possesso dei requisiti di carattere generale di cui all’art. 80 del citato D. </w:t>
      </w:r>
      <w:proofErr w:type="spellStart"/>
      <w:r w:rsidRPr="001512BB">
        <w:rPr>
          <w:rFonts w:ascii="Times New Roman" w:eastAsia="Times New Roman" w:hAnsi="Times New Roman" w:cs="Times New Roman"/>
          <w:lang w:eastAsia="it-IT"/>
        </w:rPr>
        <w:t>Lgs</w:t>
      </w:r>
      <w:proofErr w:type="spellEnd"/>
      <w:r w:rsidRPr="001512BB">
        <w:rPr>
          <w:rFonts w:ascii="Times New Roman" w:eastAsia="Times New Roman" w:hAnsi="Times New Roman" w:cs="Times New Roman"/>
          <w:lang w:eastAsia="it-IT"/>
        </w:rPr>
        <w:t xml:space="preserve"> n. 50/2016;</w:t>
      </w:r>
    </w:p>
    <w:p w14:paraId="577C924C" w14:textId="676A1568" w:rsidR="001512BB" w:rsidRP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512BB">
        <w:rPr>
          <w:rFonts w:ascii="Times New Roman" w:eastAsia="Times New Roman" w:hAnsi="Times New Roman" w:cs="Times New Roman"/>
          <w:lang w:eastAsia="it-IT"/>
        </w:rPr>
        <w:t xml:space="preserve"> </w:t>
      </w:r>
      <w:r w:rsidRPr="001512BB">
        <w:rPr>
          <w:rFonts w:ascii="Times New Roman" w:eastAsia="Times New Roman" w:hAnsi="Times New Roman" w:cs="Times New Roman"/>
          <w:b/>
          <w:lang w:eastAsia="it-IT"/>
        </w:rPr>
        <w:t>III.3</w:t>
      </w:r>
      <w:r w:rsidRPr="001512BB">
        <w:rPr>
          <w:rFonts w:ascii="Times New Roman" w:eastAsia="Times New Roman" w:hAnsi="Times New Roman" w:cs="Times New Roman"/>
          <w:lang w:eastAsia="it-IT"/>
        </w:rPr>
        <w:t>)</w:t>
      </w:r>
      <w:r>
        <w:rPr>
          <w:rFonts w:ascii="Times New Roman" w:eastAsia="Times New Roman" w:hAnsi="Times New Roman" w:cs="Times New Roman"/>
          <w:lang w:eastAsia="it-IT"/>
        </w:rPr>
        <w:t xml:space="preserve"> </w:t>
      </w:r>
      <w:r w:rsidRPr="001512BB">
        <w:rPr>
          <w:rFonts w:ascii="Times New Roman" w:eastAsia="Times New Roman" w:hAnsi="Times New Roman" w:cs="Times New Roman"/>
          <w:lang w:eastAsia="it-IT"/>
        </w:rPr>
        <w:t>Requisiti di idoneità professionale, Capacità economica e finanziaria, Capacità tecnica e professionale: si rinvia a quanto analiticamente previsto e specificato nel capitolato e nel disciplinare di gara;</w:t>
      </w:r>
    </w:p>
    <w:p w14:paraId="610548F2" w14:textId="77777777" w:rsidR="001512BB" w:rsidRP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SEZIONE IV: PROCEDURA E CRITERIO DI AGGIUDICAZIONE</w:t>
      </w:r>
    </w:p>
    <w:p w14:paraId="22CC55DD" w14:textId="5CFAB1AF" w:rsidR="001512BB" w:rsidRP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IV.1)</w:t>
      </w:r>
      <w:r w:rsidRPr="001512BB">
        <w:rPr>
          <w:rFonts w:ascii="Times New Roman" w:eastAsia="Times New Roman" w:hAnsi="Times New Roman" w:cs="Times New Roman"/>
          <w:lang w:eastAsia="it-IT"/>
        </w:rPr>
        <w:t xml:space="preserve"> Tipo di procedura: Procedura aperta di cui all’art. 60 del D. </w:t>
      </w:r>
      <w:proofErr w:type="spellStart"/>
      <w:r w:rsidRPr="001512BB">
        <w:rPr>
          <w:rFonts w:ascii="Times New Roman" w:eastAsia="Times New Roman" w:hAnsi="Times New Roman" w:cs="Times New Roman"/>
          <w:lang w:eastAsia="it-IT"/>
        </w:rPr>
        <w:t>Lgs</w:t>
      </w:r>
      <w:proofErr w:type="spellEnd"/>
      <w:r w:rsidRPr="001512BB">
        <w:rPr>
          <w:rFonts w:ascii="Times New Roman" w:eastAsia="Times New Roman" w:hAnsi="Times New Roman" w:cs="Times New Roman"/>
          <w:lang w:eastAsia="it-IT"/>
        </w:rPr>
        <w:t>. n. 50/2016;</w:t>
      </w:r>
    </w:p>
    <w:p w14:paraId="45A6F26C" w14:textId="6BC4272C" w:rsid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IV.2)</w:t>
      </w:r>
      <w:r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Pr="001512BB">
        <w:rPr>
          <w:rFonts w:ascii="Times New Roman" w:eastAsia="Times New Roman" w:hAnsi="Times New Roman" w:cs="Times New Roman"/>
          <w:lang w:eastAsia="it-IT"/>
        </w:rPr>
        <w:t xml:space="preserve">Criterio di aggiudicazione: prezzo più basso, art. 95, c. 4, lett. b) del D. </w:t>
      </w:r>
      <w:proofErr w:type="spellStart"/>
      <w:r w:rsidRPr="001512BB">
        <w:rPr>
          <w:rFonts w:ascii="Times New Roman" w:eastAsia="Times New Roman" w:hAnsi="Times New Roman" w:cs="Times New Roman"/>
          <w:lang w:eastAsia="it-IT"/>
        </w:rPr>
        <w:t>Lgs</w:t>
      </w:r>
      <w:proofErr w:type="spellEnd"/>
      <w:r w:rsidRPr="001512BB">
        <w:rPr>
          <w:rFonts w:ascii="Times New Roman" w:eastAsia="Times New Roman" w:hAnsi="Times New Roman" w:cs="Times New Roman"/>
          <w:lang w:eastAsia="it-IT"/>
        </w:rPr>
        <w:t xml:space="preserve">. n. 50/2016; </w:t>
      </w:r>
    </w:p>
    <w:p w14:paraId="1406D2FC" w14:textId="138E963F" w:rsidR="001512BB" w:rsidRPr="00D15879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IV.3)</w:t>
      </w:r>
      <w:r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Pr="00D15879">
        <w:rPr>
          <w:rFonts w:ascii="Times New Roman" w:eastAsia="Times New Roman" w:hAnsi="Times New Roman" w:cs="Times New Roman"/>
          <w:lang w:eastAsia="it-IT"/>
        </w:rPr>
        <w:t>Termine per il ricevimento delle offerte: ore 1</w:t>
      </w:r>
      <w:r w:rsidR="009366CF" w:rsidRPr="00D15879">
        <w:rPr>
          <w:rFonts w:ascii="Times New Roman" w:eastAsia="Times New Roman" w:hAnsi="Times New Roman" w:cs="Times New Roman"/>
          <w:lang w:eastAsia="it-IT"/>
        </w:rPr>
        <w:t>0</w:t>
      </w:r>
      <w:r w:rsidRPr="00D15879">
        <w:rPr>
          <w:rFonts w:ascii="Times New Roman" w:eastAsia="Times New Roman" w:hAnsi="Times New Roman" w:cs="Times New Roman"/>
          <w:lang w:eastAsia="it-IT"/>
        </w:rPr>
        <w:t xml:space="preserve">:00 del </w:t>
      </w:r>
      <w:r w:rsidR="009366CF" w:rsidRPr="00D15879">
        <w:rPr>
          <w:rFonts w:ascii="Times New Roman" w:eastAsia="Times New Roman" w:hAnsi="Times New Roman" w:cs="Times New Roman"/>
          <w:lang w:eastAsia="it-IT"/>
        </w:rPr>
        <w:t>26.06.2023</w:t>
      </w:r>
      <w:r w:rsidRPr="00D15879">
        <w:rPr>
          <w:rFonts w:ascii="Times New Roman" w:eastAsia="Times New Roman" w:hAnsi="Times New Roman" w:cs="Times New Roman"/>
          <w:lang w:eastAsia="it-IT"/>
        </w:rPr>
        <w:t>;</w:t>
      </w:r>
    </w:p>
    <w:p w14:paraId="64D8BCE6" w14:textId="06031A7E" w:rsidR="001512BB" w:rsidRP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D15879">
        <w:rPr>
          <w:rFonts w:ascii="Times New Roman" w:eastAsia="Times New Roman" w:hAnsi="Times New Roman" w:cs="Times New Roman"/>
          <w:b/>
          <w:lang w:eastAsia="it-IT"/>
        </w:rPr>
        <w:t xml:space="preserve">IV.4) </w:t>
      </w:r>
      <w:r w:rsidRPr="00D15879">
        <w:rPr>
          <w:rFonts w:ascii="Times New Roman" w:eastAsia="Times New Roman" w:hAnsi="Times New Roman" w:cs="Times New Roman"/>
          <w:lang w:eastAsia="it-IT"/>
        </w:rPr>
        <w:t xml:space="preserve">Apertura delle offerte: ore 10:00 del </w:t>
      </w:r>
      <w:r w:rsidR="009366CF" w:rsidRPr="00D15879">
        <w:rPr>
          <w:rFonts w:ascii="Times New Roman" w:eastAsia="Times New Roman" w:hAnsi="Times New Roman" w:cs="Times New Roman"/>
          <w:lang w:eastAsia="it-IT"/>
        </w:rPr>
        <w:t xml:space="preserve">28.06.2023 </w:t>
      </w:r>
      <w:r w:rsidRPr="00D15879">
        <w:rPr>
          <w:rFonts w:ascii="Times New Roman" w:eastAsia="Times New Roman" w:hAnsi="Times New Roman" w:cs="Times New Roman"/>
          <w:lang w:eastAsia="it-IT"/>
        </w:rPr>
        <w:t>in modalit</w:t>
      </w:r>
      <w:r w:rsidR="009366CF" w:rsidRPr="00D15879">
        <w:rPr>
          <w:rFonts w:ascii="Times New Roman" w:eastAsia="Times New Roman" w:hAnsi="Times New Roman" w:cs="Times New Roman"/>
          <w:lang w:eastAsia="it-IT"/>
        </w:rPr>
        <w:t>à</w:t>
      </w:r>
      <w:r w:rsidRPr="001512BB">
        <w:rPr>
          <w:rFonts w:ascii="Times New Roman" w:eastAsia="Times New Roman" w:hAnsi="Times New Roman" w:cs="Times New Roman"/>
          <w:lang w:eastAsia="it-IT"/>
        </w:rPr>
        <w:t xml:space="preserve"> telematica attraverso la piattaforma Appalti;</w:t>
      </w:r>
    </w:p>
    <w:p w14:paraId="69D3BBF6" w14:textId="25C7F39C" w:rsidR="001512BB" w:rsidRP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IV.5)</w:t>
      </w:r>
      <w:r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Pr="001512BB">
        <w:rPr>
          <w:rFonts w:ascii="Times New Roman" w:eastAsia="Times New Roman" w:hAnsi="Times New Roman" w:cs="Times New Roman"/>
          <w:lang w:eastAsia="it-IT"/>
        </w:rPr>
        <w:t>Lingua utilizzabile per la presentazione delle offerte: Italiano.</w:t>
      </w:r>
    </w:p>
    <w:p w14:paraId="7ADEC898" w14:textId="77777777" w:rsidR="001512BB" w:rsidRP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SEZIONE V: ALTRE INFORMAZIONI</w:t>
      </w:r>
    </w:p>
    <w:p w14:paraId="4FC27591" w14:textId="02D97D78" w:rsidR="001512BB" w:rsidRP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V.1</w:t>
      </w:r>
      <w:r w:rsidRPr="001512BB">
        <w:rPr>
          <w:rFonts w:ascii="Times New Roman" w:eastAsia="Times New Roman" w:hAnsi="Times New Roman" w:cs="Times New Roman"/>
          <w:lang w:eastAsia="it-IT"/>
        </w:rPr>
        <w:t>)</w:t>
      </w:r>
      <w:r>
        <w:rPr>
          <w:rFonts w:ascii="Times New Roman" w:eastAsia="Times New Roman" w:hAnsi="Times New Roman" w:cs="Times New Roman"/>
          <w:lang w:eastAsia="it-IT"/>
        </w:rPr>
        <w:t xml:space="preserve"> </w:t>
      </w:r>
      <w:r w:rsidRPr="001512BB">
        <w:rPr>
          <w:rFonts w:ascii="Times New Roman" w:eastAsia="Times New Roman" w:hAnsi="Times New Roman" w:cs="Times New Roman"/>
          <w:lang w:eastAsia="it-IT"/>
        </w:rPr>
        <w:t>Documentazione: Capitolato speciale d’appalto, disciplinare di gara e modulistica sono disponibili presso il portale istituzionale: www.comunevicoequense.it - link: Centrale Unica di Committenza – Portale Appalti;</w:t>
      </w:r>
    </w:p>
    <w:p w14:paraId="72250960" w14:textId="77777777" w:rsidR="001512BB" w:rsidRPr="001512BB" w:rsidRDefault="001512BB" w:rsidP="00A4001D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512BB">
        <w:rPr>
          <w:rFonts w:ascii="Times New Roman" w:eastAsia="Times New Roman" w:hAnsi="Times New Roman" w:cs="Times New Roman"/>
          <w:b/>
          <w:lang w:eastAsia="it-IT"/>
        </w:rPr>
        <w:t>V.2</w:t>
      </w:r>
      <w:r w:rsidRPr="001512BB">
        <w:rPr>
          <w:rFonts w:ascii="Times New Roman" w:eastAsia="Times New Roman" w:hAnsi="Times New Roman" w:cs="Times New Roman"/>
          <w:lang w:eastAsia="it-IT"/>
        </w:rPr>
        <w:t>) Organismo responsabile delle procedure di ricorso: T.A.R Campania – Napoli.</w:t>
      </w:r>
    </w:p>
    <w:p w14:paraId="66DFC45B" w14:textId="77777777" w:rsidR="001512BB" w:rsidRDefault="001512BB" w:rsidP="001512BB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                                                                                 </w:t>
      </w:r>
    </w:p>
    <w:p w14:paraId="6A9BA40E" w14:textId="610DA4F8" w:rsidR="001512BB" w:rsidRDefault="001512BB" w:rsidP="001512BB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                                                                                                                           </w:t>
      </w:r>
      <w:r w:rsidRPr="001512BB">
        <w:rPr>
          <w:rFonts w:ascii="Times New Roman" w:eastAsia="Times New Roman" w:hAnsi="Times New Roman" w:cs="Times New Roman"/>
          <w:lang w:eastAsia="it-IT"/>
        </w:rPr>
        <w:t>Il Responsabile della C.U.C.</w:t>
      </w:r>
    </w:p>
    <w:p w14:paraId="11E58F94" w14:textId="2BB01CE1" w:rsidR="001512BB" w:rsidRPr="001512BB" w:rsidRDefault="001512BB" w:rsidP="001512BB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                                                                                                                              </w:t>
      </w:r>
      <w:r w:rsidRPr="001512BB">
        <w:rPr>
          <w:rFonts w:ascii="Times New Roman" w:eastAsia="Times New Roman" w:hAnsi="Times New Roman" w:cs="Times New Roman"/>
          <w:lang w:eastAsia="it-IT"/>
        </w:rPr>
        <w:t xml:space="preserve"> dott.ssa Deborah De Riso</w:t>
      </w:r>
    </w:p>
    <w:bookmarkEnd w:id="0"/>
    <w:p w14:paraId="56B600CD" w14:textId="1F498E0B" w:rsidR="001512BB" w:rsidRDefault="001512BB" w:rsidP="001512BB">
      <w:pPr>
        <w:pStyle w:val="Default"/>
        <w:spacing w:line="276" w:lineRule="auto"/>
        <w:ind w:left="6372" w:firstLine="708"/>
        <w:jc w:val="both"/>
        <w:rPr>
          <w:sz w:val="22"/>
          <w:szCs w:val="22"/>
        </w:rPr>
      </w:pPr>
    </w:p>
    <w:p w14:paraId="63DB001B" w14:textId="639FE9EB" w:rsidR="001512BB" w:rsidRDefault="001512BB" w:rsidP="001512BB">
      <w:pPr>
        <w:pStyle w:val="Default"/>
        <w:spacing w:line="276" w:lineRule="auto"/>
        <w:ind w:left="6372" w:firstLine="708"/>
        <w:jc w:val="both"/>
        <w:rPr>
          <w:sz w:val="22"/>
          <w:szCs w:val="22"/>
        </w:rPr>
      </w:pPr>
    </w:p>
    <w:p w14:paraId="08DDBB9C" w14:textId="77777777" w:rsidR="001512BB" w:rsidRPr="006A7A83" w:rsidRDefault="001512BB" w:rsidP="001512BB">
      <w:pPr>
        <w:pStyle w:val="Default"/>
        <w:spacing w:line="276" w:lineRule="auto"/>
        <w:ind w:left="6372" w:firstLine="708"/>
        <w:jc w:val="both"/>
        <w:rPr>
          <w:sz w:val="22"/>
          <w:szCs w:val="22"/>
        </w:rPr>
      </w:pPr>
    </w:p>
    <w:p w14:paraId="37A40E81" w14:textId="77777777" w:rsidR="00D37E02" w:rsidRPr="00A470CC" w:rsidRDefault="00D37E02" w:rsidP="001512BB">
      <w:pPr>
        <w:spacing w:line="276" w:lineRule="auto"/>
        <w:jc w:val="both"/>
        <w:rPr>
          <w:rFonts w:ascii="Times New Roman" w:hAnsi="Times New Roman" w:cs="Times New Roman"/>
        </w:rPr>
      </w:pPr>
    </w:p>
    <w:sectPr w:rsidR="00D37E02" w:rsidRPr="00A470C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23B"/>
    <w:rsid w:val="000117CC"/>
    <w:rsid w:val="00052CC8"/>
    <w:rsid w:val="00064210"/>
    <w:rsid w:val="00074B27"/>
    <w:rsid w:val="00087DCD"/>
    <w:rsid w:val="000F11B7"/>
    <w:rsid w:val="000F5FEC"/>
    <w:rsid w:val="00101AED"/>
    <w:rsid w:val="00107C2C"/>
    <w:rsid w:val="001512BB"/>
    <w:rsid w:val="00181F4F"/>
    <w:rsid w:val="0019527F"/>
    <w:rsid w:val="00232BA4"/>
    <w:rsid w:val="0025121E"/>
    <w:rsid w:val="002E7C79"/>
    <w:rsid w:val="002F5F82"/>
    <w:rsid w:val="00307711"/>
    <w:rsid w:val="003321F2"/>
    <w:rsid w:val="00387609"/>
    <w:rsid w:val="003F14FD"/>
    <w:rsid w:val="003F3A47"/>
    <w:rsid w:val="00410EBE"/>
    <w:rsid w:val="0043798B"/>
    <w:rsid w:val="00440724"/>
    <w:rsid w:val="004878F2"/>
    <w:rsid w:val="00523300"/>
    <w:rsid w:val="00560B93"/>
    <w:rsid w:val="0058550C"/>
    <w:rsid w:val="0058623B"/>
    <w:rsid w:val="00614B4B"/>
    <w:rsid w:val="00646093"/>
    <w:rsid w:val="00655ECA"/>
    <w:rsid w:val="00674BE2"/>
    <w:rsid w:val="006A7A83"/>
    <w:rsid w:val="00777551"/>
    <w:rsid w:val="00800F76"/>
    <w:rsid w:val="00817B0A"/>
    <w:rsid w:val="0082167D"/>
    <w:rsid w:val="00835396"/>
    <w:rsid w:val="00842756"/>
    <w:rsid w:val="008620A5"/>
    <w:rsid w:val="008757CB"/>
    <w:rsid w:val="00883E98"/>
    <w:rsid w:val="00925F4C"/>
    <w:rsid w:val="009366CF"/>
    <w:rsid w:val="00942127"/>
    <w:rsid w:val="009F0CCC"/>
    <w:rsid w:val="00A32D64"/>
    <w:rsid w:val="00A4001D"/>
    <w:rsid w:val="00A470CC"/>
    <w:rsid w:val="00A94B9D"/>
    <w:rsid w:val="00AA7736"/>
    <w:rsid w:val="00AE0B44"/>
    <w:rsid w:val="00AE7D3D"/>
    <w:rsid w:val="00B118D9"/>
    <w:rsid w:val="00B21066"/>
    <w:rsid w:val="00B22ABF"/>
    <w:rsid w:val="00B6487D"/>
    <w:rsid w:val="00BB1475"/>
    <w:rsid w:val="00BD5579"/>
    <w:rsid w:val="00BE6BC6"/>
    <w:rsid w:val="00C160A6"/>
    <w:rsid w:val="00CD6AB2"/>
    <w:rsid w:val="00D15879"/>
    <w:rsid w:val="00D37E02"/>
    <w:rsid w:val="00D61F3A"/>
    <w:rsid w:val="00DC2F58"/>
    <w:rsid w:val="00DE0EDD"/>
    <w:rsid w:val="00E4648F"/>
    <w:rsid w:val="00E61532"/>
    <w:rsid w:val="00E76E58"/>
    <w:rsid w:val="00E82801"/>
    <w:rsid w:val="00ED2D8F"/>
    <w:rsid w:val="00F33590"/>
    <w:rsid w:val="00F42D72"/>
    <w:rsid w:val="00F8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22771"/>
  <w15:chartTrackingRefBased/>
  <w15:docId w15:val="{E0BFC0E9-6FA8-432C-AC54-AFEAABB2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862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32B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32B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tocollo@pec.comunevicoequens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Staiano</dc:creator>
  <cp:keywords/>
  <dc:description/>
  <cp:lastModifiedBy>Gianluca De Simone</cp:lastModifiedBy>
  <cp:revision>7</cp:revision>
  <cp:lastPrinted>2021-12-20T10:01:00Z</cp:lastPrinted>
  <dcterms:created xsi:type="dcterms:W3CDTF">2023-05-10T09:40:00Z</dcterms:created>
  <dcterms:modified xsi:type="dcterms:W3CDTF">2023-05-24T09:15:00Z</dcterms:modified>
</cp:coreProperties>
</file>